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89" w:rsidRPr="00924989" w:rsidRDefault="00924989" w:rsidP="00924989">
      <w:pPr>
        <w:ind w:left="-567" w:right="-568"/>
        <w:jc w:val="center"/>
        <w:rPr>
          <w:rFonts w:ascii="Arial" w:hAnsi="Arial" w:cs="Arial"/>
          <w:b/>
        </w:rPr>
      </w:pPr>
      <w:r w:rsidRPr="00924989">
        <w:rPr>
          <w:rFonts w:ascii="Arial" w:hAnsi="Arial" w:cs="Arial"/>
          <w:b/>
        </w:rPr>
        <w:t>INFLUÊNCIA DO TIPO DE AMBIENTE DOMICILIAR NA COORDENAÇÃO CORPORAL DE CRIANÇAS</w:t>
      </w:r>
    </w:p>
    <w:p w:rsidR="00924989" w:rsidRDefault="00924989" w:rsidP="00924989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</w:p>
    <w:p w:rsidR="00924989" w:rsidRPr="00CE6E45" w:rsidRDefault="00924989" w:rsidP="00924989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</w:rPr>
      </w:pPr>
    </w:p>
    <w:p w:rsidR="00924989" w:rsidRPr="00E05667" w:rsidRDefault="00924989" w:rsidP="00924989">
      <w:pPr>
        <w:jc w:val="both"/>
        <w:rPr>
          <w:rFonts w:ascii="Arial" w:hAnsi="Arial" w:cs="Arial"/>
          <w:bCs/>
        </w:rPr>
      </w:pPr>
      <w:r w:rsidRPr="00E05667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E05667">
        <w:rPr>
          <w:rFonts w:ascii="Arial" w:hAnsi="Arial" w:cs="Arial"/>
          <w:b/>
        </w:rPr>
        <w:t>.</w:t>
      </w:r>
      <w:r w:rsidRPr="00E05667">
        <w:rPr>
          <w:rFonts w:ascii="Arial" w:hAnsi="Arial" w:cs="Arial"/>
        </w:rPr>
        <w:t xml:space="preserve"> Nível de coordenação motora das crianças de acordo com as variáveis de gên</w:t>
      </w:r>
      <w:r>
        <w:rPr>
          <w:rFonts w:ascii="Arial" w:hAnsi="Arial" w:cs="Arial"/>
        </w:rPr>
        <w:t>ero e tipo de residência em que vivem.</w:t>
      </w:r>
    </w:p>
    <w:p w:rsidR="00924989" w:rsidRDefault="00924989" w:rsidP="00924989">
      <w:pPr>
        <w:jc w:val="both"/>
        <w:rPr>
          <w:rFonts w:ascii="Arial" w:hAnsi="Arial" w:cs="Arial"/>
          <w:bCs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2268"/>
        <w:gridCol w:w="1056"/>
        <w:gridCol w:w="1056"/>
        <w:gridCol w:w="1056"/>
        <w:gridCol w:w="1057"/>
        <w:gridCol w:w="1056"/>
        <w:gridCol w:w="1240"/>
        <w:gridCol w:w="992"/>
      </w:tblGrid>
      <w:tr w:rsidR="00924989" w:rsidTr="005E72B3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VARIÁVEL</w:t>
            </w:r>
          </w:p>
        </w:tc>
        <w:tc>
          <w:tcPr>
            <w:tcW w:w="52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Nível de coordenação corporal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Baixo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Regular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Normal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Bom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Alto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4989" w:rsidRPr="00A44478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 w:rsidRPr="00A44478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proofErr w:type="gramEnd"/>
            <w:r w:rsidRPr="00A44478">
              <w:rPr>
                <w:rFonts w:ascii="Arial" w:hAnsi="Arial" w:cs="Arial"/>
                <w:b/>
                <w:i/>
                <w:sz w:val="20"/>
                <w:szCs w:val="20"/>
              </w:rPr>
              <w:t>- valor</w:t>
            </w:r>
          </w:p>
        </w:tc>
      </w:tr>
      <w:tr w:rsidR="00924989" w:rsidRPr="00814582" w:rsidTr="005E72B3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 (</w:t>
            </w:r>
            <w:r w:rsidRPr="007B7D54">
              <w:rPr>
                <w:rFonts w:ascii="Arial" w:hAnsi="Arial" w:cs="Arial"/>
                <w:b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Default="00924989" w:rsidP="005E72B3">
            <w:pPr>
              <w:spacing w:before="120" w:after="120"/>
              <w:jc w:val="center"/>
            </w:pPr>
            <w:r w:rsidRPr="00D44137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Default="00924989" w:rsidP="005E72B3">
            <w:pPr>
              <w:spacing w:before="120" w:after="120"/>
              <w:jc w:val="center"/>
            </w:pPr>
            <w:r w:rsidRPr="00D44137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Default="00924989" w:rsidP="005E72B3">
            <w:pPr>
              <w:spacing w:before="120" w:after="120"/>
              <w:jc w:val="center"/>
            </w:pPr>
            <w:r w:rsidRPr="00D44137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Default="00924989" w:rsidP="005E72B3">
            <w:pPr>
              <w:spacing w:before="120" w:after="120"/>
              <w:jc w:val="center"/>
            </w:pPr>
            <w:r w:rsidRPr="00D44137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Default="00924989" w:rsidP="005E72B3">
            <w:pPr>
              <w:spacing w:before="120" w:after="120"/>
              <w:jc w:val="center"/>
            </w:pPr>
            <w:r w:rsidRPr="00D44137">
              <w:rPr>
                <w:rFonts w:ascii="Arial" w:hAnsi="Arial" w:cs="Arial"/>
                <w:b/>
                <w:sz w:val="20"/>
                <w:szCs w:val="20"/>
              </w:rPr>
              <w:t>n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Gênero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B7D54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12,8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(</w:t>
            </w:r>
            <w:r w:rsidRPr="007B7D54">
              <w:rPr>
                <w:rFonts w:ascii="Arial" w:hAnsi="Arial" w:cs="Arial"/>
                <w:sz w:val="20"/>
                <w:szCs w:val="20"/>
              </w:rPr>
              <w:t>80,8)</w:t>
            </w: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6,4)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 (50,5)</w:t>
            </w: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</w:t>
            </w: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B7D54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2,2)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15,2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(</w:t>
            </w:r>
            <w:r w:rsidRPr="007B7D54">
              <w:rPr>
                <w:rFonts w:ascii="Arial" w:hAnsi="Arial" w:cs="Arial"/>
                <w:sz w:val="20"/>
                <w:szCs w:val="20"/>
              </w:rPr>
              <w:t>78,3)</w:t>
            </w: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4,3)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(49,5)</w:t>
            </w: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Tipo de residência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B7D54">
              <w:rPr>
                <w:rFonts w:ascii="Arial" w:hAnsi="Arial" w:cs="Arial"/>
                <w:sz w:val="20"/>
                <w:szCs w:val="20"/>
              </w:rPr>
              <w:t>Casa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(16,1)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 (76,8)</w:t>
            </w: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(7,1)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(60,2)</w:t>
            </w:r>
          </w:p>
        </w:tc>
        <w:tc>
          <w:tcPr>
            <w:tcW w:w="992" w:type="dxa"/>
          </w:tcPr>
          <w:p w:rsidR="00924989" w:rsidRPr="00BC5592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92">
              <w:rPr>
                <w:rFonts w:ascii="Arial" w:hAnsi="Arial" w:cs="Arial"/>
                <w:sz w:val="20"/>
                <w:szCs w:val="20"/>
              </w:rPr>
              <w:t>0.9712</w:t>
            </w: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7B7D54">
              <w:rPr>
                <w:rFonts w:ascii="Arial" w:hAnsi="Arial" w:cs="Arial"/>
                <w:sz w:val="20"/>
                <w:szCs w:val="20"/>
              </w:rPr>
              <w:t>Apartamento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(2,7)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(10,8)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(83,8)</w:t>
            </w: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(2,7)</w:t>
            </w: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(39,8)</w:t>
            </w: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</w:tcPr>
          <w:p w:rsidR="00924989" w:rsidRPr="007B7D54" w:rsidRDefault="00924989" w:rsidP="005E72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989" w:rsidRPr="00814582" w:rsidTr="005E72B3">
        <w:tc>
          <w:tcPr>
            <w:tcW w:w="2268" w:type="dxa"/>
            <w:tcBorders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B7D54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24989" w:rsidRPr="00E94C93" w:rsidRDefault="00924989" w:rsidP="005E72B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(1,1)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24989" w:rsidRPr="00E94C93" w:rsidRDefault="00924989" w:rsidP="005E72B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>13 (14,0)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:rsidR="00924989" w:rsidRPr="00E94C93" w:rsidRDefault="00924989" w:rsidP="005E72B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>74 (79,6)</w:t>
            </w:r>
          </w:p>
        </w:tc>
        <w:tc>
          <w:tcPr>
            <w:tcW w:w="1057" w:type="dxa"/>
            <w:tcBorders>
              <w:bottom w:val="single" w:sz="4" w:space="0" w:color="auto"/>
            </w:tcBorders>
            <w:vAlign w:val="bottom"/>
          </w:tcPr>
          <w:p w:rsidR="00924989" w:rsidRPr="00E94C93" w:rsidRDefault="00924989" w:rsidP="005E72B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  <w:r w:rsidRPr="00E9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(5,4)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924989" w:rsidRPr="00E94C93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B7D54">
              <w:rPr>
                <w:rFonts w:ascii="Arial" w:hAnsi="Arial" w:cs="Arial"/>
                <w:sz w:val="20"/>
                <w:szCs w:val="20"/>
              </w:rPr>
              <w:t>0,0)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(</w:t>
            </w:r>
            <w:r w:rsidRPr="007B7D54">
              <w:rPr>
                <w:rFonts w:ascii="Arial" w:hAnsi="Arial" w:cs="Arial"/>
                <w:sz w:val="20"/>
                <w:szCs w:val="20"/>
              </w:rPr>
              <w:t>100,0)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4989" w:rsidRPr="007B7D54" w:rsidRDefault="00924989" w:rsidP="005E72B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4989" w:rsidRDefault="00924989" w:rsidP="00924989">
      <w:pPr>
        <w:ind w:firstLine="708"/>
        <w:jc w:val="both"/>
        <w:rPr>
          <w:rFonts w:ascii="Arial" w:hAnsi="Arial" w:cs="Arial"/>
          <w:bCs/>
        </w:rPr>
      </w:pPr>
    </w:p>
    <w:p w:rsidR="00594F73" w:rsidRDefault="00594F73"/>
    <w:sectPr w:rsidR="00594F73" w:rsidSect="00924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924989"/>
    <w:rsid w:val="002D6DE7"/>
    <w:rsid w:val="00594F73"/>
    <w:rsid w:val="0092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8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henrique bim</dc:creator>
  <cp:lastModifiedBy>ricardo henrique bim</cp:lastModifiedBy>
  <cp:revision>1</cp:revision>
  <dcterms:created xsi:type="dcterms:W3CDTF">2011-10-18T23:39:00Z</dcterms:created>
  <dcterms:modified xsi:type="dcterms:W3CDTF">2011-10-18T23:41:00Z</dcterms:modified>
</cp:coreProperties>
</file>