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11"/>
        <w:tblW w:w="9464" w:type="dxa"/>
        <w:jc w:val="center"/>
        <w:tblLook w:val="04A0" w:firstRow="1" w:lastRow="0" w:firstColumn="1" w:lastColumn="0" w:noHBand="0" w:noVBand="1"/>
      </w:tblPr>
      <w:tblGrid>
        <w:gridCol w:w="1602"/>
        <w:gridCol w:w="2901"/>
        <w:gridCol w:w="1842"/>
        <w:gridCol w:w="3119"/>
      </w:tblGrid>
      <w:tr w:rsidR="0014318A" w:rsidRPr="005928E3" w:rsidTr="008B2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Número relativo à característica</w:t>
            </w:r>
          </w:p>
        </w:tc>
        <w:tc>
          <w:tcPr>
            <w:tcW w:w="2901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Desdobramentos positivos</w:t>
            </w:r>
          </w:p>
        </w:tc>
        <w:tc>
          <w:tcPr>
            <w:tcW w:w="184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Número relativo à característica</w:t>
            </w:r>
          </w:p>
        </w:tc>
        <w:tc>
          <w:tcPr>
            <w:tcW w:w="3119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Desdobramentos negativos</w:t>
            </w:r>
          </w:p>
        </w:tc>
      </w:tr>
      <w:tr w:rsidR="0014318A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1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Criatividade e inovação</w:t>
            </w:r>
          </w:p>
        </w:tc>
        <w:tc>
          <w:tcPr>
            <w:tcW w:w="184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Tendência a inadequação as normas</w:t>
            </w:r>
          </w:p>
        </w:tc>
      </w:tr>
      <w:tr w:rsidR="0014318A" w:rsidRPr="005928E3" w:rsidTr="008B223B">
        <w:trPr>
          <w:trHeight w:val="1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1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Iniciativa para mudança (de determinada situação) e habilidade de resolução de problemas</w:t>
            </w:r>
          </w:p>
        </w:tc>
        <w:tc>
          <w:tcPr>
            <w:tcW w:w="184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Propensão a corromper ou a ser corrompido</w:t>
            </w:r>
          </w:p>
        </w:tc>
      </w:tr>
      <w:tr w:rsidR="0014318A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1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Habilidade de persuasão e conciliação (negociação)</w:t>
            </w:r>
          </w:p>
        </w:tc>
        <w:tc>
          <w:tcPr>
            <w:tcW w:w="184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Tendência ao uso de recurso de poder</w:t>
            </w:r>
          </w:p>
        </w:tc>
      </w:tr>
      <w:tr w:rsidR="0014318A" w:rsidRPr="005928E3" w:rsidTr="008B223B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1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Adaptabilidade e flexibilidade</w:t>
            </w:r>
          </w:p>
        </w:tc>
        <w:tc>
          <w:tcPr>
            <w:tcW w:w="184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Alienação (tendência a se deixar ser manipulado)</w:t>
            </w:r>
          </w:p>
        </w:tc>
      </w:tr>
      <w:tr w:rsidR="0014318A" w:rsidRPr="005928E3" w:rsidTr="008B2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1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Habilidade no relacionamento pessoal</w:t>
            </w:r>
          </w:p>
        </w:tc>
        <w:tc>
          <w:tcPr>
            <w:tcW w:w="184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18A" w:rsidRPr="005928E3" w:rsidTr="008B223B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1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Capacidade de improvisação</w:t>
            </w:r>
          </w:p>
        </w:tc>
        <w:tc>
          <w:tcPr>
            <w:tcW w:w="1842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14318A" w:rsidRPr="005928E3" w:rsidRDefault="0014318A" w:rsidP="008B223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28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4318A" w:rsidRPr="00EA1329" w:rsidRDefault="0014318A" w:rsidP="0014318A">
      <w:pPr>
        <w:spacing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 w:rsidRPr="00EA1329">
        <w:rPr>
          <w:rFonts w:ascii="Times New Roman" w:hAnsi="Times New Roman" w:cs="Times New Roman"/>
          <w:b/>
          <w:sz w:val="20"/>
          <w:szCs w:val="20"/>
        </w:rPr>
        <w:t>Figura 1.</w:t>
      </w:r>
      <w:r w:rsidRPr="00EA1329">
        <w:rPr>
          <w:rFonts w:ascii="Times New Roman" w:hAnsi="Times New Roman" w:cs="Times New Roman"/>
          <w:sz w:val="20"/>
          <w:szCs w:val="20"/>
        </w:rPr>
        <w:t xml:space="preserve"> </w:t>
      </w:r>
      <w:r w:rsidRPr="00EA1329">
        <w:rPr>
          <w:rFonts w:ascii="Times New Roman" w:hAnsi="Times New Roman" w:cs="Times New Roman"/>
          <w:b/>
          <w:sz w:val="20"/>
          <w:szCs w:val="20"/>
        </w:rPr>
        <w:t xml:space="preserve">Desdobramentos positivos e negativos do </w:t>
      </w:r>
      <w:r w:rsidRPr="00EA1329">
        <w:rPr>
          <w:rFonts w:ascii="Times New Roman" w:hAnsi="Times New Roman" w:cs="Times New Roman"/>
          <w:b/>
          <w:i/>
          <w:sz w:val="20"/>
          <w:szCs w:val="20"/>
        </w:rPr>
        <w:t>jeitinho</w:t>
      </w:r>
    </w:p>
    <w:p w:rsidR="0014318A" w:rsidRPr="00EA1329" w:rsidRDefault="0014318A" w:rsidP="0014318A">
      <w:pPr>
        <w:spacing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EA1329">
        <w:rPr>
          <w:rFonts w:ascii="Times New Roman" w:hAnsi="Times New Roman" w:cs="Times New Roman"/>
          <w:sz w:val="20"/>
          <w:szCs w:val="20"/>
        </w:rPr>
        <w:t>Fonte: Massukado-Nakatani, Mussi e Pedroso (2009).</w:t>
      </w:r>
    </w:p>
    <w:p w:rsidR="00E16FC5" w:rsidRDefault="00E16FC5"/>
    <w:sectPr w:rsidR="00E16FC5" w:rsidSect="00E611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134" w:left="170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A4" w:rsidRDefault="00BC54A4" w:rsidP="00575B6D">
      <w:pPr>
        <w:spacing w:line="240" w:lineRule="auto"/>
      </w:pPr>
      <w:r>
        <w:separator/>
      </w:r>
    </w:p>
  </w:endnote>
  <w:endnote w:type="continuationSeparator" w:id="0">
    <w:p w:rsidR="00BC54A4" w:rsidRDefault="00BC54A4" w:rsidP="00575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6D" w:rsidRDefault="00575B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6D" w:rsidRDefault="00575B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6D" w:rsidRDefault="00575B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A4" w:rsidRDefault="00BC54A4" w:rsidP="00575B6D">
      <w:pPr>
        <w:spacing w:line="240" w:lineRule="auto"/>
      </w:pPr>
      <w:r>
        <w:separator/>
      </w:r>
    </w:p>
  </w:footnote>
  <w:footnote w:type="continuationSeparator" w:id="0">
    <w:p w:rsidR="00BC54A4" w:rsidRDefault="00BC54A4" w:rsidP="00575B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6D" w:rsidRDefault="00575B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6D" w:rsidRDefault="00575B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B6D" w:rsidRDefault="00575B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8A"/>
    <w:rsid w:val="0014318A"/>
    <w:rsid w:val="00575B6D"/>
    <w:rsid w:val="00BC54A4"/>
    <w:rsid w:val="00E16FC5"/>
    <w:rsid w:val="00E6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318A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11">
    <w:name w:val="Tabela Simples 11"/>
    <w:basedOn w:val="Tabelanormal"/>
    <w:uiPriority w:val="41"/>
    <w:rsid w:val="001431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575B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B6D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5B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B6D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2015-05-06T19:21:00Z</dcterms:created>
  <dcterms:modified xsi:type="dcterms:W3CDTF">2015-05-06T19:21:00Z</dcterms:modified>
</cp:coreProperties>
</file>