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A1" w:rsidRDefault="00CC34A1" w:rsidP="00CC34A1">
      <w:pPr>
        <w:spacing w:before="60" w:after="60"/>
        <w:rPr>
          <w:bCs/>
          <w:sz w:val="20"/>
          <w:szCs w:val="20"/>
          <w:lang w:val="en-US"/>
        </w:rPr>
      </w:pPr>
      <w:r w:rsidRPr="007E0A51">
        <w:rPr>
          <w:bCs/>
          <w:sz w:val="20"/>
          <w:szCs w:val="20"/>
          <w:lang w:val="en-US"/>
        </w:rPr>
        <w:t>Table 1</w:t>
      </w:r>
    </w:p>
    <w:p w:rsidR="00CC34A1" w:rsidRPr="008E418B" w:rsidRDefault="00CC34A1" w:rsidP="00CC34A1">
      <w:pPr>
        <w:spacing w:before="60" w:after="60"/>
        <w:rPr>
          <w:b/>
          <w:sz w:val="20"/>
          <w:szCs w:val="20"/>
          <w:lang w:val="en-US"/>
        </w:rPr>
      </w:pPr>
      <w:r w:rsidRPr="008E418B">
        <w:rPr>
          <w:b/>
          <w:bCs/>
          <w:sz w:val="20"/>
          <w:szCs w:val="20"/>
          <w:lang w:val="en-US"/>
        </w:rPr>
        <w:t>Comparison of the students’ samples using Schwartz value indices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2"/>
        <w:gridCol w:w="2160"/>
        <w:gridCol w:w="2223"/>
        <w:gridCol w:w="1985"/>
        <w:gridCol w:w="2126"/>
      </w:tblGrid>
      <w:tr w:rsidR="00CC34A1" w:rsidRPr="007E0A51" w:rsidTr="00CC34A1">
        <w:trPr>
          <w:cantSplit/>
        </w:trPr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Self Transcendence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Openness to Change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Self Enhancement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Conservation</w:t>
            </w:r>
          </w:p>
        </w:tc>
      </w:tr>
      <w:tr w:rsidR="00CC34A1" w:rsidRPr="007E0A51" w:rsidTr="00CC34A1">
        <w:trPr>
          <w:cantSplit/>
        </w:trPr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Brazil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-.48 (.51)</w:t>
            </w: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-.41(.48)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.39 (.74)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.49 (.62)</w:t>
            </w:r>
          </w:p>
        </w:tc>
      </w:tr>
      <w:tr w:rsidR="00CC34A1" w:rsidRPr="007E0A51" w:rsidTr="00CC34A1">
        <w:trPr>
          <w:cantSplit/>
        </w:trPr>
        <w:tc>
          <w:tcPr>
            <w:tcW w:w="862" w:type="dxa"/>
            <w:tcBorders>
              <w:top w:val="nil"/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China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-.45 (.46)</w:t>
            </w:r>
          </w:p>
        </w:tc>
        <w:tc>
          <w:tcPr>
            <w:tcW w:w="2223" w:type="dxa"/>
            <w:tcBorders>
              <w:top w:val="nil"/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-.06 (.57)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.12 (.51)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.13 (.69)</w:t>
            </w:r>
          </w:p>
        </w:tc>
      </w:tr>
      <w:tr w:rsidR="00CC34A1" w:rsidRPr="007E0A51" w:rsidTr="00CC34A1">
        <w:trPr>
          <w:cantSplit/>
        </w:trPr>
        <w:tc>
          <w:tcPr>
            <w:tcW w:w="862" w:type="dxa"/>
            <w:tcBorders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E0A51">
              <w:rPr>
                <w:i/>
                <w:sz w:val="20"/>
                <w:szCs w:val="20"/>
                <w:lang w:val="en-US"/>
              </w:rPr>
              <w:t>n.s.</w:t>
            </w:r>
          </w:p>
        </w:tc>
        <w:tc>
          <w:tcPr>
            <w:tcW w:w="2223" w:type="dxa"/>
            <w:tcBorders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F=13.78; p&lt;.001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F=26.05; p&lt;.001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CC34A1" w:rsidRPr="007E0A51" w:rsidRDefault="00CC34A1" w:rsidP="00CC34A1">
            <w:pPr>
              <w:jc w:val="center"/>
              <w:rPr>
                <w:sz w:val="20"/>
                <w:szCs w:val="20"/>
                <w:lang w:val="en-US"/>
              </w:rPr>
            </w:pPr>
            <w:r w:rsidRPr="007E0A51">
              <w:rPr>
                <w:sz w:val="20"/>
                <w:szCs w:val="20"/>
                <w:lang w:val="en-US"/>
              </w:rPr>
              <w:t>F=22.43; p&lt;.001</w:t>
            </w:r>
          </w:p>
        </w:tc>
      </w:tr>
    </w:tbl>
    <w:p w:rsidR="00CC34A1" w:rsidRPr="007E0A51" w:rsidRDefault="00CC34A1" w:rsidP="00CC34A1">
      <w:pPr>
        <w:rPr>
          <w:sz w:val="20"/>
          <w:szCs w:val="20"/>
          <w:lang w:val="en-US"/>
        </w:rPr>
      </w:pPr>
      <w:r w:rsidRPr="008E418B">
        <w:rPr>
          <w:b/>
          <w:sz w:val="20"/>
          <w:szCs w:val="20"/>
          <w:lang w:val="en-US"/>
        </w:rPr>
        <w:t>Note.</w:t>
      </w:r>
      <w:r w:rsidRPr="007E0A51">
        <w:rPr>
          <w:sz w:val="20"/>
          <w:szCs w:val="20"/>
          <w:lang w:val="en-US"/>
        </w:rPr>
        <w:t xml:space="preserve"> Means are adjusted for gender and acquiescence covariates.</w:t>
      </w:r>
    </w:p>
    <w:p w:rsidR="0030226E" w:rsidRDefault="0030226E">
      <w:bookmarkStart w:id="0" w:name="_GoBack"/>
      <w:bookmarkEnd w:id="0"/>
    </w:p>
    <w:sectPr w:rsidR="0030226E" w:rsidSect="00CC34A1">
      <w:footerReference w:type="even" r:id="rId6"/>
      <w:footerReference w:type="default" r:id="rId7"/>
      <w:pgSz w:w="11906" w:h="16838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28" w:rsidRDefault="00656828" w:rsidP="00381187">
      <w:r>
        <w:separator/>
      </w:r>
    </w:p>
  </w:endnote>
  <w:endnote w:type="continuationSeparator" w:id="0">
    <w:p w:rsidR="00656828" w:rsidRDefault="00656828" w:rsidP="0038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55" w:rsidRDefault="00381187" w:rsidP="00CC34A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A3A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3A55" w:rsidRDefault="00BA3A55" w:rsidP="00CC34A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55" w:rsidRDefault="00381187" w:rsidP="00CC34A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A3A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3A55">
      <w:rPr>
        <w:rStyle w:val="Nmerodepgina"/>
        <w:noProof/>
      </w:rPr>
      <w:t>19</w:t>
    </w:r>
    <w:r>
      <w:rPr>
        <w:rStyle w:val="Nmerodepgina"/>
      </w:rPr>
      <w:fldChar w:fldCharType="end"/>
    </w:r>
  </w:p>
  <w:p w:rsidR="00BA3A55" w:rsidRDefault="00BA3A55" w:rsidP="00CC34A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28" w:rsidRDefault="00656828" w:rsidP="00381187">
      <w:r>
        <w:separator/>
      </w:r>
    </w:p>
  </w:footnote>
  <w:footnote w:type="continuationSeparator" w:id="0">
    <w:p w:rsidR="00656828" w:rsidRDefault="00656828" w:rsidP="00381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34A1"/>
    <w:rsid w:val="0030226E"/>
    <w:rsid w:val="00381187"/>
    <w:rsid w:val="00656828"/>
    <w:rsid w:val="0078375B"/>
    <w:rsid w:val="00BA3A55"/>
    <w:rsid w:val="00CC34A1"/>
    <w:rsid w:val="00D8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A1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C34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4A1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rsid w:val="00CC34A1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A1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34A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4A1"/>
    <w:rPr>
      <w:rFonts w:ascii="Times New Roman" w:eastAsia="Times New Roman" w:hAnsi="Times New Roman" w:cs="Times New Roman"/>
      <w:lang w:eastAsia="pt-BR"/>
    </w:rPr>
  </w:style>
  <w:style w:type="character" w:styleId="PageNumber">
    <w:name w:val="page number"/>
    <w:basedOn w:val="DefaultParagraphFont"/>
    <w:uiPriority w:val="99"/>
    <w:rsid w:val="00CC34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Claudio Torres</cp:lastModifiedBy>
  <cp:revision>2</cp:revision>
  <dcterms:created xsi:type="dcterms:W3CDTF">2013-06-08T16:05:00Z</dcterms:created>
  <dcterms:modified xsi:type="dcterms:W3CDTF">2013-06-08T16:05:00Z</dcterms:modified>
</cp:coreProperties>
</file>