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9F" w:rsidRDefault="00A65306" w:rsidP="00C013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szCs w:val="24"/>
          <w:lang w:eastAsia="zh-CN"/>
        </w:rPr>
      </w:pPr>
      <w:r w:rsidRPr="00A65306">
        <w:rPr>
          <w:noProof/>
          <w:lang w:eastAsia="pt-BR"/>
        </w:rPr>
        <w:pict>
          <v:group id="Group 61" o:spid="_x0000_s1037" style="position:absolute;left:0;text-align:left;margin-left:-16pt;margin-top:15.95pt;width:444.95pt;height:134pt;z-index:251658240" coordorigin="1503,7076" coordsize="8899,2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<v:roundrect id="Rounded Rectangle 1" o:spid="_x0000_s1038" style="position:absolute;left:4299;top:7076;width:3206;height:217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BW8MA&#10;AADcAAAADwAAAGRycy9kb3ducmV2LnhtbERPzWoCMRC+F/oOYQpeiiYWW8vWKFJbVqQe3PYBhs24&#10;G91Mlk3U9e1NodDbfHy/M1v0rhFn6oL1rGE8UiCIS28sVxp+vj+HryBCRDbYeCYNVwqwmN/fzTAz&#10;/sI7OhexEimEQ4Ya6hjbTMpQ1uQwjHxLnLi97xzGBLtKmg4vKdw18kmpF+nQcmqosaX3mspjcXIa&#10;wvNU0WpbFF+PH9bmhzZfqU2u9eChX76BiNTHf/Gfe23S/PEEf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hBW8MAAADcAAAADwAAAAAAAAAAAAAAAACYAgAAZHJzL2Rv&#10;d25yZXYueG1sUEsFBgAAAAAEAAQA9QAAAIgDAAAAAA=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 style="mso-next-textbox:#Rounded Rectangle 1">
                <w:txbxContent>
                  <w:p w:rsidR="00C0139F" w:rsidRPr="00C0139F" w:rsidRDefault="00C0139F" w:rsidP="00C01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b/>
                        <w:sz w:val="20"/>
                      </w:rPr>
                      <w:t>AGENTE</w:t>
                    </w:r>
                  </w:p>
                  <w:p w:rsidR="00C0139F" w:rsidRPr="00C0139F" w:rsidRDefault="00C0139F" w:rsidP="00C01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</w:p>
                  <w:p w:rsidR="00C0139F" w:rsidRPr="00C0139F" w:rsidRDefault="00C0139F" w:rsidP="00C0139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sz w:val="20"/>
                      </w:rPr>
                      <w:t>- monitoração reflexiva da ação</w:t>
                    </w:r>
                  </w:p>
                  <w:p w:rsidR="00C0139F" w:rsidRPr="00C0139F" w:rsidRDefault="00C0139F" w:rsidP="00C0139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sz w:val="20"/>
                      </w:rPr>
                      <w:t>- racionalização da ação</w:t>
                    </w:r>
                  </w:p>
                  <w:p w:rsidR="00C0139F" w:rsidRPr="00C0139F" w:rsidRDefault="00C0139F" w:rsidP="00C0139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sz w:val="20"/>
                      </w:rPr>
                      <w:t>- motivação da ação</w:t>
                    </w:r>
                  </w:p>
                </w:txbxContent>
              </v:textbox>
            </v:roundrect>
            <v:roundrect id="Rounded Rectangle 2" o:spid="_x0000_s1039" style="position:absolute;left:8461;top:7305;width:1941;height:153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kwMMA&#10;AADcAAAADwAAAGRycy9kb3ducmV2LnhtbERPzWoCMRC+F/oOYQq9FE0sWGU1SqktK0UPrj7AsBl3&#10;YzeTZZPq+vZGKPQ2H9/vzJe9a8SZumA9axgNFQji0hvLlYbD/mswBREissHGM2m4UoDl4vFhjpnx&#10;F97RuYiVSCEcMtRQx9hmUoayJodh6FvixB195zAm2FXSdHhJ4a6Rr0q9SYeWU0ONLX3UVP4Uv05D&#10;GE8UrbZFsXn5tDY/tflKfedaPz/17zMQkfr4L/5zr02aPxrD/Z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TkwMMAAADcAAAADwAAAAAAAAAAAAAAAACYAgAAZHJzL2Rv&#10;d25yZXYueG1sUEsFBgAAAAAEAAQA9QAAAIgDAAAAAA=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 style="mso-next-textbox:#Rounded Rectangle 2">
                <w:txbxContent>
                  <w:p w:rsidR="00C0139F" w:rsidRPr="00C0139F" w:rsidRDefault="00C0139F" w:rsidP="00C01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b/>
                        <w:sz w:val="20"/>
                      </w:rPr>
                      <w:t>Consequências impremeditadas da ação</w:t>
                    </w:r>
                  </w:p>
                </w:txbxContent>
              </v:textbox>
            </v:roundrect>
            <v:roundrect id="Rounded Rectangle 3" o:spid="_x0000_s1040" style="position:absolute;left:1503;top:7343;width:1943;height:15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6t8MA&#10;AADcAAAADwAAAGRycy9kb3ducmV2LnhtbERPzWoCMRC+C75DGKGXoomFatkaRdSypeihax9g2Iy7&#10;0c1k2aS6ffumUPA2H9/vLFa9a8SVumA9a5hOFAji0hvLlYav49v4BUSIyAYbz6ThhwKslsPBAjPj&#10;b/xJ1yJWIoVwyFBDHWObSRnKmhyGiW+JE3fyncOYYFdJ0+EthbtGPik1kw4tp4YaW9rUVF6Kb6ch&#10;PM8VbQ9FsX/cWZuf23yrPnKtH0b9+hVEpD7exf/ud5PmT2fw90y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Z6t8MAAADcAAAADwAAAAAAAAAAAAAAAACYAgAAZHJzL2Rv&#10;d25yZXYueG1sUEsFBgAAAAAEAAQA9QAAAIgDAAAAAA=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 style="mso-next-textbox:#Rounded Rectangle 3">
                <w:txbxContent>
                  <w:p w:rsidR="00C0139F" w:rsidRPr="00C0139F" w:rsidRDefault="00C0139F" w:rsidP="00C0139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0139F">
                      <w:rPr>
                        <w:rFonts w:ascii="Times New Roman" w:hAnsi="Times New Roman" w:cs="Times New Roman"/>
                        <w:b/>
                        <w:sz w:val="20"/>
                      </w:rPr>
                      <w:t>Condições não reconhecidas da ação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41" type="#_x0000_t32" style="position:absolute;left:7597;top:8047;width:60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8StsQAAADcAAAADwAAAGRycy9kb3ducmV2LnhtbESPQYvCMBCF7wv+hzCCl2Wb6kGl2ygi&#10;Ch5UXPUHzDazbdlmUpKo9d8bQfA2w3vfmzf5vDONuJLztWUFwyQFQVxYXXOp4Hxaf01B+ICssbFM&#10;Cu7kYT7rfeSYaXvjH7oeQyliCPsMFVQhtJmUvqjIoE9sSxy1P+sMhri6UmqHtxhuGjlK07E0WHO8&#10;UGFLy4qK/+PFxBrbw3q6GK/2u648rT7PbuIs/yo16HeLbxCBuvA2v+iNjtxwAs9n4gR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fxK2xAAAANwAAAAPAAAAAAAAAAAA&#10;AAAAAKECAABkcnMvZG93bnJldi54bWxQSwUGAAAAAAQABAD5AAAAkgMAAAAA&#10;" strokeweight="1.5pt">
              <v:stroke endarrow="open"/>
            </v:shape>
            <v:shape id="Straight Arrow Connector 5" o:spid="_x0000_s1042" type="#_x0000_t32" style="position:absolute;left:8301;top:8080;width:0;height:11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Ih+sUAAADcAAAADwAAAGRycy9kb3ducmV2LnhtbESPQWsCQQyF74X+hyEFb3XWFqyujiKK&#10;IHiQaot4Cztxd+lOZpmZ6vrvzUHwlvBe3vsynXeuURcKsfZsYNDPQBEX3tZcGvg5rN9HoGJCtth4&#10;JgM3ijCfvb5MMbf+yt902adSSQjHHA1UKbW51rGoyGHs+5ZYtLMPDpOsodQ24FXCXaM/smyoHdYs&#10;DRW2tKyo+Nv/OwPrtDkuTr+3YTiuvla8/NyO4y4Y03vrFhNQibr0ND+uN1bwB0Irz8gEe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Ih+sUAAADcAAAADwAAAAAAAAAA&#10;AAAAAAChAgAAZHJzL2Rvd25yZXYueG1sUEsFBgAAAAAEAAQA+QAAAJMDAAAAAA==&#10;" strokeweight="1.5pt">
              <v:stroke dashstyle="dash" endarrow="open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Right Bracket 6" o:spid="_x0000_s1043" type="#_x0000_t86" style="position:absolute;left:5801;top:7252;width:398;height:4609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9XsMMA&#10;AADcAAAADwAAAGRycy9kb3ducmV2LnhtbERPTWvCQBC9C/0PyxS86SY9FE1dQylUWtBDYyoeh+yY&#10;hGZn092tif/eLQje5vE+Z5WPphNncr61rCCdJyCIK6tbrhWU+/fZAoQPyBo7y6TgQh7y9cNkhZm2&#10;A3/RuQi1iCHsM1TQhNBnUvqqIYN+bnviyJ2sMxgidLXUDocYbjr5lCTP0mDLsaHBnt4aqn6KP6Mg&#10;HItkexjr3w1+U7l1m91w+NwpNX0cX19ABBrDXXxzf+g4P13C/zPx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9XsMMAAADcAAAADwAAAAAAAAAAAAAAAACYAgAAZHJzL2Rv&#10;d25yZXYueG1sUEsFBgAAAAAEAAQA9QAAAIgDAAAAAA==&#10;" adj="156" strokeweight="1.5pt">
              <v:stroke dashstyle="dash"/>
            </v:shape>
            <v:shape id="Straight Arrow Connector 7" o:spid="_x0000_s1044" type="#_x0000_t32" style="position:absolute;left:3696;top:8800;width:0;height:56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ozZ8QAAADcAAAADwAAAGRycy9kb3ducmV2LnhtbESPQW/CMAyF70j7D5En7Qbp2JimjoAQ&#10;0qZdBqLbD7Aa00Q0TtcEKP8eH5C42XrP732eL4fQqhP1yUc28DwpQBHX0XpuDPz9fo7fQaWMbLGN&#10;TAYulGC5eBjNsbTxzDs6VblREsKpRAMu567UOtWOAqZJ7IhF28c+YJa1b7Tt8SzhodXTonjTAT1L&#10;g8OO1o7qQ3UMBg7Ob77ScfP6gqv9T/Ff+bSdrY15ehxWH6AyDfluvl1/W8GfCr48IxPo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OjNnxAAAANwAAAAPAAAAAAAAAAAA&#10;AAAAAKECAABkcnMvZG93bnJldi54bWxQSwUGAAAAAAQABAD5AAAAkgMAAAAA&#10;" strokeweight="1.5pt">
              <v:stroke dashstyle="dash" endarrow="open"/>
            </v:shape>
            <v:shape id="Straight Arrow Connector 9" o:spid="_x0000_s1045" type="#_x0000_t32" style="position:absolute;left:4112;top:8047;width:0;height:55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bl5MQAAADcAAAADwAAAGRycy9kb3ducmV2LnhtbESPQYvCMBCF7wv+hzCCl2Wb6kGl2ygi&#10;Ch5UXPUHzDazbdlmUpKo9d8bQfA2w3vfmzf5vDONuJLztWUFwyQFQVxYXXOp4Hxaf01B+ICssbFM&#10;Cu7kYT7rfeSYaXvjH7oeQyliCPsMFVQhtJmUvqjIoE9sSxy1P+sMhri6UmqHtxhuGjlK07E0WHO8&#10;UGFLy4qK/+PFxBrbw3q6GK/2u648rT7PbuIs/yo16HeLbxCBuvA2v+iNjtxoCM9n4gR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uXkxAAAANwAAAAPAAAAAAAAAAAA&#10;AAAAAKECAABkcnMvZG93bnJldi54bWxQSwUGAAAAAAQABAD5AAAAkgMAAAAA&#10;" strokeweight="1.5pt">
              <v:stroke endarrow="open"/>
            </v:shape>
            <v:shape id="Right Bracket 12" o:spid="_x0000_s1046" style="position:absolute;left:3680;top:8047;width:418;height:780;rotation:180;visibility:visible;v-text-anchor:middle" coordsize="254563,650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zn8MA&#10;AADcAAAADwAAAGRycy9kb3ducmV2LnhtbERPyWrDMBC9B/oPYgq5mEauSUpxo4RSHCj41CSX3qbW&#10;1DKxRsaSl/59FAj0No+3znY/21aM1PvGsYLnVQqCuHK64VrB+XR4egXhA7LG1jEp+CMP+93DYou5&#10;dhN/0XgMtYgh7HNUYELocil9ZciiX7mOOHK/rrcYIuxrqXucYrhtZZamL9Jiw7HBYEcfhqrLcbAK&#10;BtuUJqyTQp/mZPP9c0kKLgello/z+xuIQHP4F9/dnzrOzzK4PRMvkL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Bzn8MAAADcAAAADwAAAAAAAAAAAAAAAACYAgAAZHJzL2Rv&#10;d25yZXYueG1sUEsFBgAAAAAEAAQA9QAAAIgDAAAAAA==&#10;" adj="0,,0" path="m,5nsc139579,5,252730,9434,252730,21065r,608755c252730,641451,139579,650880,,650880l,5xem252733,nfc256854,,252730,9434,252730,21065r,608755c252730,641451,139579,650880,,650880e" filled="f" strokeweight="1.5pt">
              <v:stroke dashstyle="dash" joinstyle="round"/>
              <v:formulas/>
              <v:path arrowok="t" o:connecttype="custom" o:connectlocs="433,0;433,19;433,574;0,593" o:connectangles="0,0,0,0"/>
            </v:shape>
            <v:shape id="Right Bracket 12" o:spid="_x0000_s1047" style="position:absolute;left:4065;top:8566;width:225;height:261;rotation:180;visibility:visible;v-text-anchor:middle" coordsize="314765,6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QvsQA&#10;AADcAAAADwAAAGRycy9kb3ducmV2LnhtbERPTWvCQBC9F/wPywi9lLppBJHoKlpoKIKKVjwP2WkS&#10;mp1Nstsk7a93hUJv83ifs1wPphIdta60rOBlEoEgzqwuOVdw+Xh7noNwHlljZZkU/JCD9Wr0sMRE&#10;255P1J19LkIIuwQVFN7XiZQuK8igm9iaOHCftjXoA2xzqVvsQ7ipZBxFM2mw5NBQYE2vBWVf52+j&#10;4DqrD7/yyaT75rjtfHSV6a7plHocD5sFCE+D/xf/ud91mB9P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UL7EAAAA3AAAAA8AAAAAAAAAAAAAAAAAmAIAAGRycy9k&#10;b3ducmV2LnhtbFBLBQYAAAAABAAEAPUAAACJAwAAAAA=&#10;" adj="0,,0" path="m,6nsc139579,6,252730,9435,252730,21066r,608755c252730,641452,392310,650881,252731,650881l,6xem,nfc4121,,252730,9435,252730,21066r,608755c252730,641452,244236,650881,248177,650881e" filled="f" strokeweight="1.5pt">
              <v:stroke joinstyle="round"/>
              <v:formulas/>
              <v:path arrowok="t" o:connecttype="custom" o:connectlocs="0,0;82,2;82,64;80,66" o:connectangles="0,0,0,0"/>
            </v:shape>
            <w10:wrap type="topAndBottom"/>
          </v:group>
        </w:pict>
      </w:r>
    </w:p>
    <w:p w:rsidR="00C0139F" w:rsidRPr="00C0139F" w:rsidRDefault="00C0139F" w:rsidP="00C013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szCs w:val="24"/>
          <w:lang w:eastAsia="zh-CN"/>
        </w:rPr>
      </w:pPr>
      <w:r w:rsidRPr="00C0139F">
        <w:rPr>
          <w:rFonts w:ascii="Times New Roman" w:eastAsia="SimSun" w:hAnsi="Times New Roman" w:cs="Times New Roman"/>
          <w:b/>
          <w:szCs w:val="24"/>
          <w:lang w:eastAsia="zh-CN"/>
        </w:rPr>
        <w:t>Figura 1 – Modelo de estratificação do agente. Fonte: Giddens (1989, p.4)</w:t>
      </w:r>
    </w:p>
    <w:p w:rsidR="00DE6682" w:rsidRDefault="00DE6682"/>
    <w:sectPr w:rsidR="00DE6682" w:rsidSect="00DE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19" w:rsidRDefault="00A93C19" w:rsidP="008C0EA4">
      <w:pPr>
        <w:spacing w:after="0" w:line="240" w:lineRule="auto"/>
      </w:pPr>
      <w:r>
        <w:separator/>
      </w:r>
    </w:p>
  </w:endnote>
  <w:endnote w:type="continuationSeparator" w:id="0">
    <w:p w:rsidR="00A93C19" w:rsidRDefault="00A93C19" w:rsidP="008C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19" w:rsidRDefault="00A93C19" w:rsidP="008C0EA4">
      <w:pPr>
        <w:spacing w:after="0" w:line="240" w:lineRule="auto"/>
      </w:pPr>
      <w:r>
        <w:separator/>
      </w:r>
    </w:p>
  </w:footnote>
  <w:footnote w:type="continuationSeparator" w:id="0">
    <w:p w:rsidR="00A93C19" w:rsidRDefault="00A93C19" w:rsidP="008C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A4" w:rsidRDefault="008C0E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0139F"/>
    <w:rsid w:val="00301DC7"/>
    <w:rsid w:val="00365729"/>
    <w:rsid w:val="00711016"/>
    <w:rsid w:val="007579B7"/>
    <w:rsid w:val="007B2962"/>
    <w:rsid w:val="007F1B24"/>
    <w:rsid w:val="008C0EA4"/>
    <w:rsid w:val="009D53D5"/>
    <w:rsid w:val="00A65306"/>
    <w:rsid w:val="00A93C19"/>
    <w:rsid w:val="00C0139F"/>
    <w:rsid w:val="00C01474"/>
    <w:rsid w:val="00D630B6"/>
    <w:rsid w:val="00D8005A"/>
    <w:rsid w:val="00DE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Straight Arrow Connector 9"/>
        <o:r id="V:Rule6" type="connector" idref="#Straight Arrow Connector 5"/>
        <o:r id="V:Rule7" type="connector" idref="#Straight Arrow Connector 4"/>
        <o:r id="V:Rule8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C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0EA4"/>
  </w:style>
  <w:style w:type="paragraph" w:styleId="Rodap">
    <w:name w:val="footer"/>
    <w:basedOn w:val="Normal"/>
    <w:link w:val="RodapChar"/>
    <w:uiPriority w:val="99"/>
    <w:semiHidden/>
    <w:unhideWhenUsed/>
    <w:rsid w:val="008C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0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2012-07-04T22:37:00Z</dcterms:created>
  <dcterms:modified xsi:type="dcterms:W3CDTF">2012-07-04T22:37:00Z</dcterms:modified>
</cp:coreProperties>
</file>