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A" w:rsidRPr="00542175" w:rsidRDefault="007D733A" w:rsidP="007D733A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5"/>
        <w:gridCol w:w="5605"/>
      </w:tblGrid>
      <w:tr w:rsidR="007D733A" w:rsidRPr="00AC43F4" w:rsidTr="00DC20A6">
        <w:trPr>
          <w:jc w:val="center"/>
        </w:trPr>
        <w:tc>
          <w:tcPr>
            <w:tcW w:w="3115" w:type="dxa"/>
            <w:tcBorders>
              <w:bottom w:val="single" w:sz="4" w:space="0" w:color="000000"/>
            </w:tcBorders>
          </w:tcPr>
          <w:p w:rsidR="007D733A" w:rsidRPr="00AC43F4" w:rsidRDefault="007D733A" w:rsidP="00DC20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C43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5605" w:type="dxa"/>
            <w:tcBorders>
              <w:bottom w:val="single" w:sz="4" w:space="0" w:color="000000"/>
            </w:tcBorders>
          </w:tcPr>
          <w:p w:rsidR="007D733A" w:rsidRPr="00AC43F4" w:rsidRDefault="007D733A" w:rsidP="00DC20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ESPECIFICAÇÃO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15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5605" w:type="dxa"/>
            <w:tcBorders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Soja brasileira do tipo exportação, classificada conforme especi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ficações do 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>MAPA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Cotação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 xml:space="preserve">Dólares americanos por saca de 60 </w:t>
            </w:r>
            <w:proofErr w:type="spellStart"/>
            <w:r w:rsidRPr="00E63772">
              <w:rPr>
                <w:rFonts w:ascii="Times New Roman" w:hAnsi="Times New Roman"/>
                <w:sz w:val="20"/>
                <w:szCs w:val="20"/>
              </w:rPr>
              <w:t>kgs</w:t>
            </w:r>
            <w:proofErr w:type="spellEnd"/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Unidade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negociação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 xml:space="preserve">27 toneladas métricas ou 450 </w:t>
            </w:r>
            <w:r>
              <w:rPr>
                <w:rFonts w:ascii="Times New Roman" w:hAnsi="Times New Roman"/>
                <w:sz w:val="20"/>
                <w:szCs w:val="20"/>
              </w:rPr>
              <w:t>sacas de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 xml:space="preserve"> 60 </w:t>
            </w:r>
            <w:proofErr w:type="spellStart"/>
            <w:r w:rsidRPr="00E63772">
              <w:rPr>
                <w:rFonts w:ascii="Times New Roman" w:hAnsi="Times New Roman"/>
                <w:sz w:val="20"/>
                <w:szCs w:val="20"/>
              </w:rPr>
              <w:t>kgs</w:t>
            </w:r>
            <w:proofErr w:type="spellEnd"/>
            <w:r w:rsidRPr="00E63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Meses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vencimento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Março, abril, maio, junho, julho, agos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>o, setembro e novembro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Vencimento e ultimo dia de negocia</w:t>
            </w:r>
            <w:r>
              <w:rPr>
                <w:rFonts w:ascii="Times New Roman" w:hAnsi="Times New Roman"/>
                <w:sz w:val="20"/>
                <w:szCs w:val="20"/>
              </w:rPr>
              <w:t>ção</w:t>
            </w:r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Nono dia útil anterior ao primeiro dia do mês de vencimento</w:t>
            </w:r>
          </w:p>
        </w:tc>
      </w:tr>
      <w:tr w:rsidR="007D733A" w:rsidRPr="00AC43F4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Ponto de entrega e referencial de pre</w:t>
            </w:r>
            <w:r>
              <w:rPr>
                <w:rFonts w:ascii="Times New Roman" w:hAnsi="Times New Roman"/>
                <w:sz w:val="20"/>
                <w:szCs w:val="20"/>
              </w:rPr>
              <w:t>ços</w:t>
            </w:r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rFonts w:ascii="Times New Roman" w:hAnsi="Times New Roman"/>
                <w:sz w:val="20"/>
                <w:szCs w:val="20"/>
                <w:lang w:val="en-US"/>
              </w:rPr>
              <w:t>Paranaguá</w:t>
            </w:r>
            <w:proofErr w:type="spellEnd"/>
            <w:r w:rsidRPr="00AC4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(PR)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Ajuste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diário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Baseado no preço de exercício, conforme as regras da Bolsa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Garantias</w:t>
            </w:r>
            <w:proofErr w:type="spellEnd"/>
          </w:p>
        </w:tc>
        <w:tc>
          <w:tcPr>
            <w:tcW w:w="5605" w:type="dxa"/>
            <w:tcBorders>
              <w:top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Calculadas diariamente, esp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ecificadas por tipo de operador, </w:t>
            </w:r>
            <w:proofErr w:type="spellStart"/>
            <w:r w:rsidRPr="00572FA2">
              <w:rPr>
                <w:rFonts w:ascii="Times New Roman" w:hAnsi="Times New Roman"/>
                <w:i/>
                <w:sz w:val="20"/>
                <w:szCs w:val="20"/>
              </w:rPr>
              <w:t>hedger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Pr="009D7627">
              <w:rPr>
                <w:rFonts w:ascii="Times New Roman" w:hAnsi="Times New Roman"/>
                <w:sz w:val="20"/>
                <w:szCs w:val="20"/>
              </w:rPr>
              <w:t xml:space="preserve"> outros</w:t>
            </w:r>
          </w:p>
        </w:tc>
      </w:tr>
    </w:tbl>
    <w:p w:rsidR="007D733A" w:rsidRDefault="007D733A" w:rsidP="007D733A">
      <w:pPr>
        <w:jc w:val="center"/>
        <w:rPr>
          <w:rFonts w:ascii="Times New Roman" w:hAnsi="Times New Roman"/>
          <w:sz w:val="20"/>
          <w:szCs w:val="20"/>
        </w:rPr>
      </w:pPr>
      <w:r w:rsidRPr="00D90C73">
        <w:rPr>
          <w:rFonts w:ascii="Times New Roman" w:hAnsi="Times New Roman"/>
          <w:sz w:val="20"/>
          <w:szCs w:val="20"/>
        </w:rPr>
        <w:t xml:space="preserve">Quadro 1 – Principais especificações do contrato futuro de soja da </w:t>
      </w:r>
      <w:proofErr w:type="spellStart"/>
      <w:r w:rsidRPr="00D90C73">
        <w:rPr>
          <w:rFonts w:ascii="Times New Roman" w:hAnsi="Times New Roman"/>
          <w:sz w:val="20"/>
          <w:szCs w:val="20"/>
        </w:rPr>
        <w:t>BM&amp;F-BOVESPA</w:t>
      </w:r>
      <w:proofErr w:type="spellEnd"/>
      <w:r w:rsidRPr="00D90C73">
        <w:rPr>
          <w:rFonts w:ascii="Times New Roman" w:hAnsi="Times New Roman"/>
          <w:sz w:val="20"/>
          <w:szCs w:val="20"/>
        </w:rPr>
        <w:t xml:space="preserve"> – Entrega física</w:t>
      </w:r>
      <w:r>
        <w:rPr>
          <w:rFonts w:ascii="Times New Roman" w:hAnsi="Times New Roman"/>
          <w:sz w:val="20"/>
          <w:szCs w:val="20"/>
        </w:rPr>
        <w:t>.</w:t>
      </w:r>
    </w:p>
    <w:p w:rsidR="007D733A" w:rsidRDefault="007D733A" w:rsidP="007D733A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D90C73">
        <w:rPr>
          <w:rFonts w:ascii="Times New Roman" w:hAnsi="Times New Roman"/>
          <w:sz w:val="20"/>
          <w:szCs w:val="20"/>
        </w:rPr>
        <w:t xml:space="preserve">Fonte: </w:t>
      </w:r>
      <w:proofErr w:type="spellStart"/>
      <w:r w:rsidRPr="00D90C73">
        <w:rPr>
          <w:rFonts w:ascii="Times New Roman" w:hAnsi="Times New Roman"/>
          <w:sz w:val="20"/>
          <w:szCs w:val="20"/>
        </w:rPr>
        <w:t>BOVESPA-BM&amp;F</w:t>
      </w:r>
      <w:proofErr w:type="spellEnd"/>
      <w:r w:rsidRPr="00D90C73">
        <w:rPr>
          <w:rFonts w:ascii="Times New Roman" w:hAnsi="Times New Roman"/>
          <w:sz w:val="20"/>
          <w:szCs w:val="20"/>
        </w:rPr>
        <w:t xml:space="preserve"> (2009)</w:t>
      </w:r>
      <w:r>
        <w:rPr>
          <w:rFonts w:ascii="Times New Roman" w:hAnsi="Times New Roman"/>
          <w:sz w:val="20"/>
          <w:szCs w:val="20"/>
        </w:rPr>
        <w:t>.</w:t>
      </w:r>
    </w:p>
    <w:p w:rsidR="007D733A" w:rsidRPr="00D90C73" w:rsidRDefault="007D733A" w:rsidP="007D733A">
      <w:pPr>
        <w:ind w:firstLine="708"/>
        <w:rPr>
          <w:rFonts w:ascii="Times New Roman" w:hAnsi="Times New Roman"/>
          <w:sz w:val="20"/>
          <w:szCs w:val="20"/>
        </w:rPr>
      </w:pPr>
    </w:p>
    <w:p w:rsidR="007D733A" w:rsidRDefault="007D733A" w:rsidP="007D733A">
      <w:pPr>
        <w:rPr>
          <w:rFonts w:ascii="Times New Roman" w:hAnsi="Times New Roman"/>
          <w:sz w:val="28"/>
          <w:szCs w:val="28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D733A"/>
    <w:rsid w:val="006D17AB"/>
    <w:rsid w:val="007D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3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2011-12-10T12:41:00Z</dcterms:created>
  <dcterms:modified xsi:type="dcterms:W3CDTF">2011-12-10T12:41:00Z</dcterms:modified>
</cp:coreProperties>
</file>