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A8" w:rsidRDefault="007F4DA8" w:rsidP="007F4DA8">
      <w:pPr>
        <w:rPr>
          <w:rFonts w:ascii="Times New Roman" w:hAnsi="Times New Roman"/>
          <w:sz w:val="24"/>
          <w:szCs w:val="24"/>
        </w:rPr>
      </w:pPr>
    </w:p>
    <w:p w:rsidR="007F4DA8" w:rsidRDefault="007F4DA8" w:rsidP="007F4DA8">
      <w:pPr>
        <w:rPr>
          <w:rFonts w:ascii="Times New Roman" w:hAnsi="Times New Roman"/>
          <w:sz w:val="24"/>
          <w:szCs w:val="24"/>
        </w:rPr>
      </w:pPr>
    </w:p>
    <w:tbl>
      <w:tblPr>
        <w:tblW w:w="3930" w:type="dxa"/>
        <w:jc w:val="center"/>
        <w:tblCellMar>
          <w:left w:w="0" w:type="dxa"/>
          <w:right w:w="0" w:type="dxa"/>
        </w:tblCellMar>
        <w:tblLook w:val="04A0"/>
      </w:tblPr>
      <w:tblGrid>
        <w:gridCol w:w="883"/>
        <w:gridCol w:w="583"/>
        <w:gridCol w:w="616"/>
        <w:gridCol w:w="616"/>
        <w:gridCol w:w="616"/>
        <w:gridCol w:w="616"/>
      </w:tblGrid>
      <w:tr w:rsidR="007F4DA8" w:rsidRPr="00316F75" w:rsidTr="00DC20A6">
        <w:trPr>
          <w:trHeight w:val="272"/>
          <w:jc w:val="center"/>
        </w:trPr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10%</w:t>
            </w:r>
          </w:p>
        </w:tc>
      </w:tr>
      <w:tr w:rsidR="007F4DA8" w:rsidRPr="00316F75" w:rsidTr="00DC20A6">
        <w:trPr>
          <w:trHeight w:val="250"/>
          <w:jc w:val="center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2004/5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47%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</w:tr>
      <w:tr w:rsidR="007F4DA8" w:rsidRPr="00316F75" w:rsidTr="00DC20A6">
        <w:trPr>
          <w:trHeight w:val="254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2005/6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41%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29%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</w:tr>
      <w:tr w:rsidR="007F4DA8" w:rsidRPr="00316F75" w:rsidTr="00DC20A6">
        <w:trPr>
          <w:trHeight w:val="258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2006/7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31%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11%</w:t>
            </w:r>
          </w:p>
        </w:tc>
      </w:tr>
      <w:tr w:rsidR="007F4DA8" w:rsidRPr="00316F75" w:rsidTr="00DC20A6">
        <w:trPr>
          <w:trHeight w:val="245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2007/8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32%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38%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</w:tr>
      <w:tr w:rsidR="007F4DA8" w:rsidRPr="00316F75" w:rsidTr="00DC20A6">
        <w:trPr>
          <w:trHeight w:val="267"/>
          <w:jc w:val="center"/>
        </w:trPr>
        <w:tc>
          <w:tcPr>
            <w:tcW w:w="8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2008/9</w:t>
            </w:r>
          </w:p>
        </w:tc>
        <w:tc>
          <w:tcPr>
            <w:tcW w:w="58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42%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61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35%</w:t>
            </w:r>
          </w:p>
        </w:tc>
      </w:tr>
      <w:tr w:rsidR="007F4DA8" w:rsidRPr="00316F75" w:rsidTr="00DC20A6">
        <w:trPr>
          <w:trHeight w:val="267"/>
          <w:jc w:val="center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b/>
                <w:bCs/>
                <w:sz w:val="20"/>
                <w:szCs w:val="20"/>
              </w:rPr>
              <w:t>2009/10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74D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38%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39%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DA8" w:rsidRPr="009A674D" w:rsidRDefault="007F4DA8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58%</w:t>
            </w:r>
          </w:p>
        </w:tc>
      </w:tr>
    </w:tbl>
    <w:p w:rsidR="007F4DA8" w:rsidRDefault="007F4DA8" w:rsidP="007F4DA8">
      <w:pPr>
        <w:ind w:left="2124" w:firstLine="708"/>
        <w:jc w:val="left"/>
        <w:rPr>
          <w:rFonts w:ascii="Times New Roman" w:hAnsi="Times New Roman"/>
          <w:sz w:val="20"/>
          <w:szCs w:val="20"/>
        </w:rPr>
      </w:pPr>
      <w:r w:rsidRPr="009A674D">
        <w:rPr>
          <w:rFonts w:ascii="Times New Roman" w:hAnsi="Times New Roman"/>
          <w:sz w:val="20"/>
          <w:szCs w:val="20"/>
        </w:rPr>
        <w:t xml:space="preserve">Tab. </w:t>
      </w:r>
      <w:r>
        <w:rPr>
          <w:rFonts w:ascii="Times New Roman" w:hAnsi="Times New Roman"/>
          <w:sz w:val="20"/>
          <w:szCs w:val="20"/>
        </w:rPr>
        <w:t>2</w:t>
      </w:r>
      <w:r w:rsidRPr="009A674D">
        <w:rPr>
          <w:rFonts w:ascii="Times New Roman" w:hAnsi="Times New Roman"/>
          <w:sz w:val="20"/>
          <w:szCs w:val="20"/>
        </w:rPr>
        <w:t xml:space="preserve"> – Estratégias operacionais com regra de filtragem </w:t>
      </w:r>
    </w:p>
    <w:p w:rsidR="007F4DA8" w:rsidRPr="009A674D" w:rsidRDefault="007F4DA8" w:rsidP="007F4DA8">
      <w:pPr>
        <w:ind w:left="212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Percentual de acertos – retorno positivo</w:t>
      </w:r>
      <w:r w:rsidRPr="009A674D">
        <w:rPr>
          <w:rFonts w:ascii="Times New Roman" w:hAnsi="Times New Roman"/>
          <w:sz w:val="20"/>
          <w:szCs w:val="20"/>
        </w:rPr>
        <w:t>.</w:t>
      </w:r>
    </w:p>
    <w:p w:rsidR="007F4DA8" w:rsidRPr="009A674D" w:rsidRDefault="007F4DA8" w:rsidP="007F4DA8">
      <w:pPr>
        <w:ind w:left="1416" w:firstLine="70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9A674D">
        <w:rPr>
          <w:rFonts w:ascii="Times New Roman" w:hAnsi="Times New Roman"/>
          <w:sz w:val="20"/>
          <w:szCs w:val="20"/>
        </w:rPr>
        <w:t>Fonte: resultados da pesquisa.</w:t>
      </w:r>
    </w:p>
    <w:p w:rsidR="007F4DA8" w:rsidRDefault="007F4DA8" w:rsidP="007F4DA8">
      <w:pPr>
        <w:spacing w:after="240"/>
        <w:ind w:firstLine="708"/>
        <w:rPr>
          <w:rFonts w:ascii="Times New Roman" w:hAnsi="Times New Roman"/>
          <w:b/>
          <w:sz w:val="24"/>
          <w:szCs w:val="24"/>
        </w:rPr>
      </w:pPr>
    </w:p>
    <w:p w:rsidR="006D17AB" w:rsidRDefault="006D17AB"/>
    <w:sectPr w:rsidR="006D17AB" w:rsidSect="006D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F4DA8"/>
    <w:rsid w:val="006D17AB"/>
    <w:rsid w:val="007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A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2011-12-10T12:42:00Z</dcterms:created>
  <dcterms:modified xsi:type="dcterms:W3CDTF">2011-12-10T12:43:00Z</dcterms:modified>
</cp:coreProperties>
</file>