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A5" w:rsidRPr="00C5202F" w:rsidRDefault="00247EA5" w:rsidP="00247EA5">
      <w:pPr>
        <w:pStyle w:val="Legenda"/>
        <w:spacing w:before="0" w:after="0"/>
        <w:rPr>
          <w:b w:val="0"/>
          <w:sz w:val="24"/>
        </w:rPr>
      </w:pPr>
      <w:bookmarkStart w:id="0" w:name="_Toc196393863"/>
      <w:proofErr w:type="gramStart"/>
      <w:r w:rsidRPr="00C5202F">
        <w:rPr>
          <w:sz w:val="24"/>
        </w:rPr>
        <w:t>Tabela 3 -</w:t>
      </w:r>
      <w:r w:rsidRPr="00C5202F">
        <w:rPr>
          <w:b w:val="0"/>
          <w:sz w:val="24"/>
        </w:rPr>
        <w:t xml:space="preserve"> Variáveis independentes e dependentes da pesquisa</w:t>
      </w:r>
      <w:bookmarkEnd w:id="0"/>
      <w:proofErr w:type="gramEnd"/>
    </w:p>
    <w:tbl>
      <w:tblPr>
        <w:tblW w:w="8569" w:type="dxa"/>
        <w:jc w:val="center"/>
        <w:tblInd w:w="-312" w:type="dxa"/>
        <w:tblBorders>
          <w:top w:val="double" w:sz="12" w:space="0" w:color="auto"/>
          <w:bottom w:val="double" w:sz="12" w:space="0" w:color="auto"/>
        </w:tblBorders>
        <w:tblLook w:val="01E0"/>
      </w:tblPr>
      <w:tblGrid>
        <w:gridCol w:w="735"/>
        <w:gridCol w:w="3046"/>
        <w:gridCol w:w="2645"/>
        <w:gridCol w:w="2143"/>
      </w:tblGrid>
      <w:tr w:rsidR="00247EA5" w:rsidRPr="007E1DD0" w:rsidTr="00C74298">
        <w:trPr>
          <w:trHeight w:val="482"/>
          <w:jc w:val="center"/>
        </w:trPr>
        <w:tc>
          <w:tcPr>
            <w:tcW w:w="3781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Regressões</w:t>
            </w: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Variáveis Independentes</w:t>
            </w:r>
          </w:p>
        </w:tc>
        <w:tc>
          <w:tcPr>
            <w:tcW w:w="214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Variável Dependente</w:t>
            </w:r>
          </w:p>
        </w:tc>
      </w:tr>
      <w:tr w:rsidR="00247EA5" w:rsidRPr="003A5FC4" w:rsidTr="00C74298">
        <w:trPr>
          <w:jc w:val="center"/>
        </w:trPr>
        <w:tc>
          <w:tcPr>
            <w:tcW w:w="7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1ª.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Valores organizacionais como </w:t>
            </w:r>
            <w:proofErr w:type="spellStart"/>
            <w:r w:rsidRPr="007E1DD0">
              <w:rPr>
                <w:sz w:val="20"/>
                <w:szCs w:val="20"/>
              </w:rPr>
              <w:t>preditores</w:t>
            </w:r>
            <w:proofErr w:type="spellEnd"/>
            <w:r w:rsidRPr="007E1DD0">
              <w:rPr>
                <w:sz w:val="20"/>
                <w:szCs w:val="20"/>
              </w:rPr>
              <w:t xml:space="preserve"> dos estímulos à criatividade no ambiente trabalho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8 fatores de valores organizacionais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Fator: Ações da Chefia e da Organização em Apoio a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Novas</w:t>
            </w:r>
          </w:p>
        </w:tc>
      </w:tr>
      <w:tr w:rsidR="00247EA5" w:rsidRPr="003A5FC4" w:rsidTr="00C74298">
        <w:trPr>
          <w:trHeight w:hRule="exact" w:val="690"/>
          <w:jc w:val="center"/>
        </w:trPr>
        <w:tc>
          <w:tcPr>
            <w:tcW w:w="7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1DD0">
              <w:rPr>
                <w:b/>
                <w:bCs/>
                <w:sz w:val="20"/>
                <w:szCs w:val="20"/>
              </w:rPr>
              <w:t>2ª.</w:t>
            </w:r>
          </w:p>
        </w:tc>
        <w:tc>
          <w:tcPr>
            <w:tcW w:w="30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Valores organizacionais como </w:t>
            </w:r>
            <w:proofErr w:type="spellStart"/>
            <w:r w:rsidRPr="007E1DD0">
              <w:rPr>
                <w:sz w:val="20"/>
                <w:szCs w:val="20"/>
              </w:rPr>
              <w:t>preditores</w:t>
            </w:r>
            <w:proofErr w:type="spellEnd"/>
            <w:r w:rsidRPr="007E1DD0">
              <w:rPr>
                <w:sz w:val="20"/>
                <w:szCs w:val="20"/>
              </w:rPr>
              <w:t xml:space="preserve"> das barreiras à criatividade no ambiente trabalho</w:t>
            </w:r>
          </w:p>
        </w:tc>
        <w:tc>
          <w:tcPr>
            <w:tcW w:w="26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8 fatores de valores organizacionais</w:t>
            </w:r>
          </w:p>
        </w:tc>
        <w:tc>
          <w:tcPr>
            <w:tcW w:w="21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47EA5" w:rsidRPr="007E1DD0" w:rsidRDefault="00247EA5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Fator: Resistência a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Novas</w:t>
            </w:r>
          </w:p>
        </w:tc>
      </w:tr>
    </w:tbl>
    <w:p w:rsidR="00247EA5" w:rsidRPr="00C5202F" w:rsidRDefault="00247EA5" w:rsidP="00247EA5">
      <w:pPr>
        <w:spacing w:line="360" w:lineRule="auto"/>
        <w:jc w:val="both"/>
        <w:rPr>
          <w:sz w:val="20"/>
        </w:rPr>
      </w:pPr>
      <w:r w:rsidRPr="00C5202F">
        <w:rPr>
          <w:sz w:val="20"/>
        </w:rPr>
        <w:t xml:space="preserve">    </w:t>
      </w:r>
      <w:r>
        <w:rPr>
          <w:sz w:val="20"/>
        </w:rPr>
        <w:t xml:space="preserve"> </w:t>
      </w:r>
      <w:r w:rsidRPr="00C5202F">
        <w:rPr>
          <w:sz w:val="20"/>
        </w:rPr>
        <w:t>Fonte: Elaborado pelo autor.</w:t>
      </w:r>
    </w:p>
    <w:p w:rsidR="0090352F" w:rsidRDefault="0090352F"/>
    <w:sectPr w:rsidR="0090352F" w:rsidSect="0090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EA5"/>
    <w:rsid w:val="00247EA5"/>
    <w:rsid w:val="0090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47EA5"/>
    <w:pPr>
      <w:tabs>
        <w:tab w:val="left" w:pos="709"/>
      </w:tabs>
      <w:spacing w:before="120" w:after="120"/>
      <w:jc w:val="both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Company>Banco do Brasil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Bedani</dc:creator>
  <cp:lastModifiedBy>Marcelo Bedani</cp:lastModifiedBy>
  <cp:revision>1</cp:revision>
  <dcterms:created xsi:type="dcterms:W3CDTF">2011-11-21T16:49:00Z</dcterms:created>
  <dcterms:modified xsi:type="dcterms:W3CDTF">2011-11-21T16:50:00Z</dcterms:modified>
</cp:coreProperties>
</file>