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23" w:rsidRPr="00425B8A" w:rsidRDefault="00B10023" w:rsidP="00B10023">
      <w:pPr>
        <w:spacing w:line="360" w:lineRule="auto"/>
        <w:rPr>
          <w:b/>
          <w:sz w:val="20"/>
          <w:szCs w:val="20"/>
          <w:lang w:val="en-GB"/>
        </w:rPr>
      </w:pPr>
      <w:r w:rsidRPr="00425B8A">
        <w:rPr>
          <w:sz w:val="20"/>
          <w:szCs w:val="20"/>
          <w:lang w:val="en-GB"/>
        </w:rPr>
        <w:t>Table 2:</w:t>
      </w:r>
      <w:r w:rsidRPr="00425B8A">
        <w:rPr>
          <w:b/>
          <w:sz w:val="20"/>
          <w:szCs w:val="20"/>
          <w:lang w:val="en-GB"/>
        </w:rPr>
        <w:t xml:space="preserve"> </w:t>
      </w:r>
    </w:p>
    <w:p w:rsidR="00B10023" w:rsidRPr="00425B8A" w:rsidRDefault="00B10023" w:rsidP="00B10023">
      <w:pPr>
        <w:spacing w:after="40" w:line="360" w:lineRule="auto"/>
        <w:jc w:val="both"/>
        <w:rPr>
          <w:rFonts w:cs="FBOHOL+TimesNewRoman"/>
          <w:b/>
          <w:sz w:val="20"/>
          <w:szCs w:val="20"/>
          <w:lang w:val="en-GB"/>
        </w:rPr>
      </w:pPr>
      <w:r w:rsidRPr="00425B8A">
        <w:rPr>
          <w:rFonts w:cs="FBOHOL+TimesNewRoman"/>
          <w:b/>
          <w:sz w:val="20"/>
          <w:szCs w:val="20"/>
          <w:lang w:val="en-GB"/>
        </w:rPr>
        <w:t>Summary Statistics of Hedging by Category of Risk Instrument</w:t>
      </w:r>
    </w:p>
    <w:tbl>
      <w:tblPr>
        <w:tblStyle w:val="Tabelacomgrelha"/>
        <w:tblW w:w="0" w:type="auto"/>
        <w:tblInd w:w="10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25"/>
        <w:gridCol w:w="639"/>
        <w:gridCol w:w="1316"/>
        <w:gridCol w:w="639"/>
        <w:gridCol w:w="1316"/>
        <w:gridCol w:w="689"/>
        <w:gridCol w:w="1316"/>
        <w:gridCol w:w="689"/>
        <w:gridCol w:w="1316"/>
      </w:tblGrid>
      <w:tr w:rsidR="00B10023" w:rsidRPr="00425B8A" w:rsidTr="00D911C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023" w:rsidRPr="00425B8A" w:rsidRDefault="00B10023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All Categories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023" w:rsidRPr="00425B8A" w:rsidRDefault="00B10023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Exchange rate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023" w:rsidRPr="00425B8A" w:rsidRDefault="00B10023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Interest rate 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10023" w:rsidRPr="00425B8A" w:rsidRDefault="00B10023" w:rsidP="00D911CE">
            <w:pPr>
              <w:spacing w:line="360" w:lineRule="auto"/>
              <w:jc w:val="center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Commodity </w:t>
            </w:r>
          </w:p>
        </w:tc>
      </w:tr>
      <w:tr w:rsidR="00B10023" w:rsidRPr="00425B8A" w:rsidTr="00D911CE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rPr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Obs.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% of 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Obs.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% of 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Obs.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% of sample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Obs.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 xml:space="preserve">  % of sample</w:t>
            </w:r>
          </w:p>
        </w:tc>
      </w:tr>
      <w:tr w:rsidR="00B10023" w:rsidRPr="00425B8A" w:rsidTr="00D911CE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ind w:left="-108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Hedgers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263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86,5%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239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78,6%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186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61,2%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17,8%</w:t>
            </w:r>
          </w:p>
        </w:tc>
      </w:tr>
      <w:tr w:rsidR="00B10023" w:rsidRPr="00425B8A" w:rsidTr="00D911CE"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ind w:left="-108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Non hedgers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41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13,5%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65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21,4%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118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38,8%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250</w:t>
            </w:r>
          </w:p>
        </w:tc>
        <w:tc>
          <w:tcPr>
            <w:tcW w:w="0" w:type="auto"/>
            <w:tcBorders>
              <w:top w:val="nil"/>
            </w:tcBorders>
          </w:tcPr>
          <w:p w:rsidR="00B10023" w:rsidRPr="00425B8A" w:rsidRDefault="00B10023" w:rsidP="00D911CE">
            <w:pPr>
              <w:spacing w:line="360" w:lineRule="auto"/>
              <w:jc w:val="right"/>
              <w:rPr>
                <w:sz w:val="20"/>
                <w:szCs w:val="20"/>
                <w:lang w:val="en-GB"/>
              </w:rPr>
            </w:pPr>
            <w:r w:rsidRPr="00425B8A">
              <w:rPr>
                <w:sz w:val="20"/>
                <w:szCs w:val="20"/>
                <w:lang w:val="en-GB"/>
              </w:rPr>
              <w:t>82,2%</w:t>
            </w:r>
          </w:p>
        </w:tc>
      </w:tr>
    </w:tbl>
    <w:p w:rsidR="00B10023" w:rsidRPr="00425B8A" w:rsidRDefault="00B10023" w:rsidP="00B10023">
      <w:pPr>
        <w:spacing w:before="40" w:line="276" w:lineRule="auto"/>
        <w:jc w:val="both"/>
        <w:rPr>
          <w:rFonts w:cs="FBOHOL+TimesNewRoman"/>
          <w:sz w:val="18"/>
          <w:szCs w:val="18"/>
          <w:lang w:val="en-GB"/>
        </w:rPr>
      </w:pPr>
      <w:r w:rsidRPr="00425B8A">
        <w:rPr>
          <w:rFonts w:cs="FBOHOL+TimesNewRoman"/>
          <w:b/>
          <w:sz w:val="18"/>
          <w:szCs w:val="18"/>
          <w:lang w:val="en-GB"/>
        </w:rPr>
        <w:t>Note.</w:t>
      </w:r>
      <w:r w:rsidRPr="00425B8A">
        <w:rPr>
          <w:rFonts w:cs="FBOHOL+TimesNewRoman"/>
          <w:sz w:val="18"/>
          <w:szCs w:val="18"/>
          <w:lang w:val="en-GB"/>
        </w:rPr>
        <w:t xml:space="preserve"> This table reports the use of risk management instruments for the sample of 304 firms. The second column provides data on the number of hedging and non hedging firms; the fourth, sixth and eighth columns report the number of hedgers and non hedgers by category of risk instrument.</w:t>
      </w:r>
    </w:p>
    <w:p w:rsidR="00C95170" w:rsidRPr="00B10023" w:rsidRDefault="00C95170">
      <w:pPr>
        <w:rPr>
          <w:lang w:val="en-GB"/>
        </w:rPr>
      </w:pPr>
    </w:p>
    <w:sectPr w:rsidR="00C95170" w:rsidRPr="00B10023" w:rsidSect="00F34EEB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BOHO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34EEB"/>
    <w:rsid w:val="00070C30"/>
    <w:rsid w:val="00676426"/>
    <w:rsid w:val="00713525"/>
    <w:rsid w:val="00A366B8"/>
    <w:rsid w:val="00AC4290"/>
    <w:rsid w:val="00B10023"/>
    <w:rsid w:val="00C95170"/>
    <w:rsid w:val="00D90968"/>
    <w:rsid w:val="00E15F91"/>
    <w:rsid w:val="00F34EEB"/>
    <w:rsid w:val="00F9677C"/>
    <w:rsid w:val="00FD0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B100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2011-03-23T01:18:00Z</dcterms:created>
  <dcterms:modified xsi:type="dcterms:W3CDTF">2011-03-23T01:18:00Z</dcterms:modified>
</cp:coreProperties>
</file>