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3"/>
        <w:gridCol w:w="6247"/>
      </w:tblGrid>
      <w:tr w:rsidR="002A1D69" w:rsidRPr="004D145E" w:rsidTr="00086F03">
        <w:tc>
          <w:tcPr>
            <w:tcW w:w="2588" w:type="dxa"/>
          </w:tcPr>
          <w:p w:rsidR="002A1D69" w:rsidRPr="004D145E" w:rsidRDefault="002A1D69" w:rsidP="00086F0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4D145E">
              <w:rPr>
                <w:spacing w:val="-4"/>
                <w:sz w:val="20"/>
                <w:szCs w:val="20"/>
              </w:rPr>
              <w:t>Autor</w:t>
            </w:r>
          </w:p>
        </w:tc>
        <w:tc>
          <w:tcPr>
            <w:tcW w:w="6633" w:type="dxa"/>
          </w:tcPr>
          <w:p w:rsidR="002A1D69" w:rsidRPr="004D145E" w:rsidRDefault="002A1D69" w:rsidP="00086F0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4D145E">
              <w:rPr>
                <w:spacing w:val="-4"/>
                <w:sz w:val="20"/>
                <w:szCs w:val="20"/>
              </w:rPr>
              <w:t>Definição</w:t>
            </w:r>
          </w:p>
        </w:tc>
      </w:tr>
      <w:tr w:rsidR="002A1D69" w:rsidRPr="004D145E" w:rsidTr="00086F03">
        <w:tc>
          <w:tcPr>
            <w:tcW w:w="2588" w:type="dxa"/>
          </w:tcPr>
          <w:p w:rsidR="002A1D69" w:rsidRPr="004D145E" w:rsidRDefault="002A1D69" w:rsidP="00086F03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proofErr w:type="spellStart"/>
            <w:r w:rsidRPr="004D145E">
              <w:rPr>
                <w:spacing w:val="-4"/>
                <w:sz w:val="20"/>
                <w:szCs w:val="20"/>
              </w:rPr>
              <w:t>Horngren</w:t>
            </w:r>
            <w:proofErr w:type="spellEnd"/>
            <w:r w:rsidRPr="004D145E">
              <w:rPr>
                <w:spacing w:val="-4"/>
                <w:sz w:val="20"/>
                <w:szCs w:val="20"/>
              </w:rPr>
              <w:t xml:space="preserve"> (1985, p. 4)</w:t>
            </w:r>
          </w:p>
        </w:tc>
        <w:tc>
          <w:tcPr>
            <w:tcW w:w="6633" w:type="dxa"/>
          </w:tcPr>
          <w:p w:rsidR="002A1D69" w:rsidRPr="004D145E" w:rsidRDefault="002A1D69" w:rsidP="00086F03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4D145E">
              <w:rPr>
                <w:spacing w:val="-4"/>
                <w:sz w:val="20"/>
                <w:szCs w:val="20"/>
              </w:rPr>
              <w:t xml:space="preserve">“A contabilidade administrativa (gerencial) se interessa </w:t>
            </w:r>
            <w:proofErr w:type="gramStart"/>
            <w:r w:rsidRPr="004D145E">
              <w:rPr>
                <w:spacing w:val="-4"/>
                <w:sz w:val="20"/>
                <w:szCs w:val="20"/>
              </w:rPr>
              <w:t xml:space="preserve">pela acumulação, </w:t>
            </w:r>
            <w:r>
              <w:rPr>
                <w:spacing w:val="-4"/>
                <w:sz w:val="20"/>
                <w:szCs w:val="20"/>
              </w:rPr>
              <w:t xml:space="preserve">pela </w:t>
            </w:r>
            <w:r w:rsidRPr="004D145E">
              <w:rPr>
                <w:spacing w:val="-4"/>
                <w:sz w:val="20"/>
                <w:szCs w:val="20"/>
              </w:rPr>
              <w:t xml:space="preserve">classificação e </w:t>
            </w:r>
            <w:r>
              <w:rPr>
                <w:spacing w:val="-4"/>
                <w:sz w:val="20"/>
                <w:szCs w:val="20"/>
              </w:rPr>
              <w:t xml:space="preserve">pela </w:t>
            </w:r>
            <w:r w:rsidRPr="004D145E">
              <w:rPr>
                <w:spacing w:val="-4"/>
                <w:sz w:val="20"/>
                <w:szCs w:val="20"/>
              </w:rPr>
              <w:t>interpretação de informações que ajudem os executivos a atingir objetivos organizacionais</w:t>
            </w:r>
            <w:r>
              <w:rPr>
                <w:spacing w:val="-4"/>
                <w:sz w:val="20"/>
                <w:szCs w:val="20"/>
              </w:rPr>
              <w:t>,</w:t>
            </w:r>
            <w:r w:rsidRPr="004D145E">
              <w:rPr>
                <w:spacing w:val="-4"/>
                <w:sz w:val="20"/>
                <w:szCs w:val="20"/>
              </w:rPr>
              <w:t xml:space="preserve"> expl</w:t>
            </w:r>
            <w:r>
              <w:rPr>
                <w:spacing w:val="-4"/>
                <w:sz w:val="20"/>
                <w:szCs w:val="20"/>
              </w:rPr>
              <w:t>í</w:t>
            </w:r>
            <w:r w:rsidRPr="004D145E">
              <w:rPr>
                <w:spacing w:val="-4"/>
                <w:sz w:val="20"/>
                <w:szCs w:val="20"/>
              </w:rPr>
              <w:t>cita ou implicitamente definidos pela</w:t>
            </w:r>
            <w:proofErr w:type="gramEnd"/>
            <w:r w:rsidRPr="004D145E">
              <w:rPr>
                <w:spacing w:val="-4"/>
                <w:sz w:val="20"/>
                <w:szCs w:val="20"/>
              </w:rPr>
              <w:t xml:space="preserve"> direção”.</w:t>
            </w:r>
          </w:p>
        </w:tc>
      </w:tr>
      <w:tr w:rsidR="002A1D69" w:rsidRPr="004D145E" w:rsidTr="00086F03">
        <w:tc>
          <w:tcPr>
            <w:tcW w:w="2588" w:type="dxa"/>
          </w:tcPr>
          <w:p w:rsidR="002A1D69" w:rsidRPr="004D145E" w:rsidRDefault="002A1D69" w:rsidP="00086F03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 xml:space="preserve">Atkinson </w:t>
            </w:r>
            <w:proofErr w:type="spellStart"/>
            <w:proofErr w:type="gramStart"/>
            <w:r w:rsidRPr="004D145E">
              <w:rPr>
                <w:sz w:val="20"/>
                <w:szCs w:val="20"/>
              </w:rPr>
              <w:t>et</w:t>
            </w:r>
            <w:proofErr w:type="spellEnd"/>
            <w:proofErr w:type="gramEnd"/>
            <w:r w:rsidRPr="004D145E">
              <w:rPr>
                <w:sz w:val="20"/>
                <w:szCs w:val="20"/>
              </w:rPr>
              <w:t xml:space="preserve"> al. (2000, p. 36)</w:t>
            </w:r>
          </w:p>
        </w:tc>
        <w:tc>
          <w:tcPr>
            <w:tcW w:w="6633" w:type="dxa"/>
          </w:tcPr>
          <w:p w:rsidR="002A1D69" w:rsidRPr="004D145E" w:rsidRDefault="002A1D69" w:rsidP="00086F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 xml:space="preserve">“Contabilidade gerencial é o processo de identificar, mensurar, reportar e analisar informações sobre os eventos econômicos das empresas. [...] A informação gerencial contábil é uma das fontes </w:t>
            </w:r>
            <w:proofErr w:type="spellStart"/>
            <w:r w:rsidRPr="004D145E">
              <w:rPr>
                <w:sz w:val="20"/>
                <w:szCs w:val="20"/>
              </w:rPr>
              <w:t>informacionais</w:t>
            </w:r>
            <w:proofErr w:type="spellEnd"/>
            <w:r w:rsidRPr="004D145E">
              <w:rPr>
                <w:sz w:val="20"/>
                <w:szCs w:val="20"/>
              </w:rPr>
              <w:t xml:space="preserve"> primárias para a tomada de decisão e </w:t>
            </w:r>
            <w:r>
              <w:rPr>
                <w:sz w:val="20"/>
                <w:szCs w:val="20"/>
              </w:rPr>
              <w:t xml:space="preserve">para o </w:t>
            </w:r>
            <w:r w:rsidRPr="004D145E">
              <w:rPr>
                <w:sz w:val="20"/>
                <w:szCs w:val="20"/>
              </w:rPr>
              <w:t xml:space="preserve">controle das empresas. Sistemas gerenciais contábeis produzem informações que ajudam funcionários, gerentes e executivos a tomar melhores decisões e a aperfeiçoar os processos e desempenhos </w:t>
            </w:r>
            <w:r>
              <w:rPr>
                <w:sz w:val="20"/>
                <w:szCs w:val="20"/>
              </w:rPr>
              <w:t>d</w:t>
            </w:r>
            <w:r w:rsidRPr="004D145E">
              <w:rPr>
                <w:sz w:val="20"/>
                <w:szCs w:val="20"/>
              </w:rPr>
              <w:t xml:space="preserve">e suas empresas”. </w:t>
            </w:r>
          </w:p>
        </w:tc>
      </w:tr>
      <w:tr w:rsidR="002A1D69" w:rsidRPr="004D145E" w:rsidTr="00086F03">
        <w:tc>
          <w:tcPr>
            <w:tcW w:w="2588" w:type="dxa"/>
          </w:tcPr>
          <w:p w:rsidR="002A1D69" w:rsidRPr="004D145E" w:rsidRDefault="002A1D69" w:rsidP="00086F03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 xml:space="preserve">WARREN </w:t>
            </w:r>
            <w:proofErr w:type="spellStart"/>
            <w:proofErr w:type="gramStart"/>
            <w:r w:rsidRPr="004D145E">
              <w:rPr>
                <w:sz w:val="20"/>
                <w:szCs w:val="20"/>
              </w:rPr>
              <w:t>et</w:t>
            </w:r>
            <w:proofErr w:type="spellEnd"/>
            <w:proofErr w:type="gramEnd"/>
            <w:r w:rsidRPr="004D145E">
              <w:rPr>
                <w:sz w:val="20"/>
                <w:szCs w:val="20"/>
              </w:rPr>
              <w:t xml:space="preserve"> al.</w:t>
            </w:r>
            <w:r w:rsidRPr="004D145E">
              <w:rPr>
                <w:i/>
                <w:sz w:val="20"/>
                <w:szCs w:val="20"/>
              </w:rPr>
              <w:t>,</w:t>
            </w:r>
            <w:r w:rsidRPr="004D145E">
              <w:rPr>
                <w:sz w:val="20"/>
                <w:szCs w:val="20"/>
              </w:rPr>
              <w:t>2001, p. 3).</w:t>
            </w:r>
          </w:p>
        </w:tc>
        <w:tc>
          <w:tcPr>
            <w:tcW w:w="6633" w:type="dxa"/>
          </w:tcPr>
          <w:p w:rsidR="002A1D69" w:rsidRPr="004D145E" w:rsidRDefault="002A1D69" w:rsidP="00086F03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“As informações da contabilidade gerencial incluem dados históricos e estimados usados pela administração na condução de operações diárias, no planejamento de operações futuras e no desenvolvimento de estratégias</w:t>
            </w:r>
            <w:r>
              <w:rPr>
                <w:sz w:val="20"/>
                <w:szCs w:val="20"/>
              </w:rPr>
              <w:t xml:space="preserve"> integradas</w:t>
            </w:r>
            <w:r w:rsidRPr="004D145E">
              <w:rPr>
                <w:sz w:val="20"/>
                <w:szCs w:val="20"/>
              </w:rPr>
              <w:t xml:space="preserve"> de negócios. As características da contabilidade gerencial são influenciadas pelas variadas necessidades da administração”.</w:t>
            </w:r>
          </w:p>
        </w:tc>
      </w:tr>
    </w:tbl>
    <w:p w:rsidR="002A1D69" w:rsidRPr="005D41A9" w:rsidRDefault="002A1D69" w:rsidP="002A1D6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5D41A9">
        <w:rPr>
          <w:b/>
          <w:sz w:val="20"/>
          <w:szCs w:val="20"/>
        </w:rPr>
        <w:t>QUADRO 2 – DEFINIÇÃO DA CONTABILIDADE GERENCIAL</w:t>
      </w:r>
    </w:p>
    <w:p w:rsidR="002A1D69" w:rsidRDefault="002A1D69" w:rsidP="002A1D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C50B7">
        <w:rPr>
          <w:sz w:val="20"/>
          <w:szCs w:val="20"/>
        </w:rPr>
        <w:t>Fonte: Elaborado pelos autores.</w:t>
      </w:r>
    </w:p>
    <w:p w:rsidR="003901FB" w:rsidRDefault="003901FB"/>
    <w:sectPr w:rsidR="003901FB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A1D69"/>
    <w:rsid w:val="000108E7"/>
    <w:rsid w:val="000373DB"/>
    <w:rsid w:val="000614F8"/>
    <w:rsid w:val="00080F0C"/>
    <w:rsid w:val="000E4EBF"/>
    <w:rsid w:val="000F2EB0"/>
    <w:rsid w:val="00133F29"/>
    <w:rsid w:val="00136D94"/>
    <w:rsid w:val="00272B20"/>
    <w:rsid w:val="0028446C"/>
    <w:rsid w:val="00291BA0"/>
    <w:rsid w:val="002A1D69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525DC5"/>
    <w:rsid w:val="005B2F50"/>
    <w:rsid w:val="006A4034"/>
    <w:rsid w:val="00705767"/>
    <w:rsid w:val="007208CE"/>
    <w:rsid w:val="007F740A"/>
    <w:rsid w:val="00802D38"/>
    <w:rsid w:val="00827374"/>
    <w:rsid w:val="008A44F9"/>
    <w:rsid w:val="009C3185"/>
    <w:rsid w:val="00B34924"/>
    <w:rsid w:val="00C93AD0"/>
    <w:rsid w:val="00CA5F86"/>
    <w:rsid w:val="00CF2B1F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69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2</cp:revision>
  <dcterms:created xsi:type="dcterms:W3CDTF">2010-11-05T12:41:00Z</dcterms:created>
  <dcterms:modified xsi:type="dcterms:W3CDTF">2010-11-05T12:47:00Z</dcterms:modified>
  <cp:category>.</cp:category>
  <cp:contentStatus>.</cp:contentStatus>
</cp:coreProperties>
</file>