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1D" w:rsidRPr="00D74CEE" w:rsidRDefault="00904CE7" w:rsidP="002B391D">
      <w:pPr>
        <w:spacing w:line="360" w:lineRule="auto"/>
        <w:ind w:left="57" w:firstLine="420"/>
        <w:jc w:val="center"/>
      </w:pPr>
      <w:r>
        <w:t>FIGURA 2</w:t>
      </w:r>
      <w:r w:rsidR="002B391D" w:rsidRPr="00D74CEE">
        <w:t xml:space="preserve"> – Modelo </w:t>
      </w:r>
      <w:r w:rsidR="00490644">
        <w:t>de Mensuração do Construto</w:t>
      </w:r>
      <w:r w:rsidR="002B391D" w:rsidRPr="00D74CEE">
        <w:t xml:space="preserve"> Concepções de Deficiência em Situações de Trabalho</w:t>
      </w:r>
    </w:p>
    <w:p w:rsidR="002B391D" w:rsidRPr="00D74CEE" w:rsidRDefault="002B391D" w:rsidP="002B391D">
      <w:pPr>
        <w:spacing w:line="360" w:lineRule="auto"/>
        <w:ind w:left="57" w:firstLine="420"/>
        <w:jc w:val="both"/>
      </w:pPr>
    </w:p>
    <w:p w:rsidR="002B391D" w:rsidRPr="00D74CEE" w:rsidRDefault="00DB11C5" w:rsidP="002B391D">
      <w:pPr>
        <w:spacing w:line="360" w:lineRule="auto"/>
        <w:ind w:left="57" w:firstLine="4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301.05pt;margin-top:388.5pt;width:32.9pt;height:12.95pt;z-index:251657728">
            <v:textbox style="mso-next-textbox:#_x0000_s1140" inset="1.82881mm,.91439mm,1.82881mm,.91439mm">
              <w:txbxContent>
                <w:p w:rsidR="002B391D" w:rsidRPr="000008CB" w:rsidRDefault="002B391D" w:rsidP="002B391D">
                  <w:pPr>
                    <w:jc w:val="center"/>
                    <w:rPr>
                      <w:sz w:val="14"/>
                      <w:szCs w:val="20"/>
                      <w:lang w:val="en-US"/>
                    </w:rPr>
                  </w:pPr>
                  <w:r w:rsidRPr="000008CB">
                    <w:rPr>
                      <w:sz w:val="14"/>
                      <w:szCs w:val="20"/>
                      <w:lang w:val="en-US"/>
                    </w:rPr>
                    <w:t xml:space="preserve">ICD </w:t>
                  </w:r>
                  <w:r>
                    <w:rPr>
                      <w:sz w:val="14"/>
                      <w:szCs w:val="20"/>
                      <w:lang w:val="en-US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5in;margin-top:263.45pt;width:153pt;height:99pt;z-index:251656704" filled="f" stroked="f" strokeweight=".25pt">
            <v:textbox style="mso-next-textbox:#_x0000_s1139" inset="0,0,0,0"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1494"/>
                    <w:gridCol w:w="1494"/>
                  </w:tblGrid>
                  <w:tr w:rsidR="002B391D">
                    <w:tc>
                      <w:tcPr>
                        <w:tcW w:w="2988" w:type="dxa"/>
                        <w:gridSpan w:val="2"/>
                      </w:tcPr>
                      <w:p w:rsidR="002B391D" w:rsidRDefault="002B391D" w:rsidP="0009174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Ajuste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</w:tcPr>
                      <w:p w:rsidR="002B391D" w:rsidRDefault="002B391D" w:rsidP="00091749"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>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180,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502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NFI=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860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</w:tcPr>
                      <w:p w:rsidR="002B391D" w:rsidRDefault="002B391D" w:rsidP="00091749">
                        <w:r>
                          <w:rPr>
                            <w:sz w:val="20"/>
                            <w:szCs w:val="20"/>
                          </w:rPr>
                          <w:t>G.l= 138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RFI=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827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>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/G.l=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1,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308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IFI=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963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RMSEA=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037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TLI=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953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GFI=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927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CFI=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962</w:t>
                        </w:r>
                      </w:p>
                    </w:tc>
                  </w:tr>
                  <w:tr w:rsidR="002B391D"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AGFI=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0,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899</w:t>
                        </w:r>
                      </w:p>
                    </w:tc>
                    <w:tc>
                      <w:tcPr>
                        <w:tcW w:w="1494" w:type="dxa"/>
                        <w:vAlign w:val="bottom"/>
                      </w:tcPr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HOELTER </w:t>
                        </w:r>
                      </w:p>
                      <w:p w:rsidR="002B391D" w:rsidRDefault="002B391D" w:rsidP="0009174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(1%)=225</w:t>
                        </w:r>
                      </w:p>
                    </w:tc>
                  </w:tr>
                </w:tbl>
                <w:p w:rsidR="002B391D" w:rsidRPr="00E456E1" w:rsidRDefault="002B391D" w:rsidP="002B391D"/>
              </w:txbxContent>
            </v:textbox>
          </v:shape>
        </w:pict>
      </w:r>
      <w:r>
        <w:pict>
          <v:group id="_x0000_s1026" editas="canvas" style="width:311.25pt;height:392.85pt;mso-position-horizontal-relative:char;mso-position-vertical-relative:line" coordorigin="1616,7491" coordsize="6225,78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16;top:7491;width:6225;height:7857" o:preferrelative="f">
              <v:fill o:detectmouseclick="t"/>
              <v:path o:extrusionok="t" o:connecttype="none"/>
              <o:lock v:ext="edit" text="t"/>
            </v:shape>
            <v:rect id="_x0000_s1028" style="position:absolute;left:3747;top:8562;width:223;height:184;mso-wrap-style:none" filled="f" stroked="f">
              <v:textbox style="mso-next-textbox:#_x0000_s1028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,21</w:t>
                    </w:r>
                    <w:proofErr w:type="gramEnd"/>
                  </w:p>
                </w:txbxContent>
              </v:textbox>
            </v:rect>
            <v:shape id="_x0000_s1029" style="position:absolute;left:3940;top:7955;width:593;height:1431" coordsize="824,1988" path="m790,1988hdc221,1704,,1033,296,489,412,275,598,103,824,e" filled="f" strokeweight=".2pt">
              <v:stroke joinstyle="miter"/>
              <v:path arrowok="t"/>
            </v:shape>
            <v:shape id="_x0000_s1030" style="position:absolute;left:4414;top:7955;width:119;height:85" coordsize="224,167" path="m224,l75,167hdc30,127,4,72,,12hal224,xe" fillcolor="black" strokeweight="0">
              <v:path arrowok="t"/>
            </v:shape>
            <v:shape id="_x0000_s1031" style="position:absolute;left:4389;top:9298;width:119;height:88" coordsize="224,171" path="m224,171l,152hdc6,93,34,38,80,hal224,171xe" fillcolor="black" strokeweight="0">
              <v:path arrowok="t"/>
            </v:shape>
            <v:rect id="_x0000_s1032" style="position:absolute;left:3242;top:9298;width:223;height:184;mso-wrap-style:none" filled="f" stroked="f">
              <v:textbox style="mso-next-textbox:#_x0000_s1032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,05</w:t>
                    </w:r>
                    <w:proofErr w:type="gramEnd"/>
                  </w:p>
                </w:txbxContent>
              </v:textbox>
            </v:rect>
            <v:shape id="_x0000_s1033" style="position:absolute;left:3318;top:7955;width:1215;height:2928" coordsize="1689,4067" path="m1614,4067hdc451,3486,,2112,608,999,846,563,1226,212,1689,e" filled="f" strokeweight=".2pt">
              <v:stroke joinstyle="miter"/>
              <v:path arrowok="t"/>
            </v:shape>
            <v:shape id="_x0000_s1034" style="position:absolute;left:4414;top:7955;width:119;height:85" coordsize="224,167" path="m224,l74,167hdc30,127,4,71,,12hal224,xe" fillcolor="black" strokeweight="0">
              <v:path arrowok="t"/>
            </v:shape>
            <v:shape id="_x0000_s1035" style="position:absolute;left:4360;top:10795;width:119;height:88" coordsize="223,172" path="m223,172l,152hdc5,93,34,38,79,hal223,172xe" fillcolor="black" strokeweight="0">
              <v:path arrowok="t"/>
            </v:shape>
            <v:shape id="_x0000_s1036" style="position:absolute;left:2759;top:7955;width:1774;height:4173" coordsize="2465,5797" path="m2248,5797hdc605,4939,,2969,897,1397,1248,781,1798,291,2465,e" filled="f" strokeweight=".2pt">
              <v:stroke joinstyle="miter"/>
              <v:path arrowok="t"/>
            </v:shape>
            <v:shape id="_x0000_s1037" style="position:absolute;left:4414;top:7955;width:119;height:84" coordsize="224,164" path="m224,l71,164hdc28,124,2,67,,8hal224,xe" fillcolor="black" strokeweight="0">
              <v:path arrowok="t"/>
            </v:shape>
            <v:shape id="_x0000_s1038" style="position:absolute;left:4258;top:12038;width:119;height:90" coordsize="223,175" path="m223,175l,151hdc6,92,36,38,82,hal223,175xe" fillcolor="black" strokeweight="0">
              <v:path arrowok="t"/>
            </v:shape>
            <v:rect id="_x0000_s1039" style="position:absolute;left:2328;top:10494;width:223;height:184;mso-wrap-style:none" filled="f" stroked="f">
              <v:textbox style="mso-next-textbox:#_x0000_s1039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,14</w:t>
                    </w:r>
                    <w:proofErr w:type="gramEnd"/>
                  </w:p>
                </w:txbxContent>
              </v:textbox>
            </v:rect>
            <v:shape id="_x0000_s1040" style="position:absolute;left:2156;top:7955;width:2344;height:5445" coordsize="3256,7565" path="m2897,7565hdc764,6426,,3846,1190,1805,1656,1005,2381,372,3256,e" filled="f" strokeweight=".2pt">
              <v:stroke joinstyle="miter"/>
              <v:path arrowok="t"/>
            </v:shape>
            <v:shape id="_x0000_s1041" style="position:absolute;left:4414;top:7955;width:119;height:84" coordsize="224,163" path="m224,l70,163hdc27,122,2,65,,6hal224,xe" fillcolor="black" strokeweight="0">
              <v:path arrowok="t"/>
            </v:shape>
            <v:shape id="_x0000_s1042" style="position:absolute;left:4156;top:13311;width:118;height:89" coordsize="222,176" path="m222,176l,150hdc7,91,37,37,83,hal222,176xe" fillcolor="black" strokeweight="0">
              <v:path arrowok="t"/>
            </v:shape>
            <v:rect id="_x0000_s1043" style="position:absolute;left:1866;top:11165;width:223;height:184;mso-wrap-style:none" filled="f" stroked="f">
              <v:textbox style="mso-next-textbox:#_x0000_s1043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,14</w:t>
                    </w:r>
                    <w:proofErr w:type="gramEnd"/>
                  </w:p>
                </w:txbxContent>
              </v:textbox>
            </v:rect>
            <v:shape id="_x0000_s1044" style="position:absolute;left:1616;top:7955;width:2917;height:6803" coordsize="4053,9450" path="m3633,9450hdc964,8034,,4816,1480,2262,2059,1261,2962,467,4053,e" filled="f" strokeweight=".2pt">
              <v:stroke joinstyle="miter"/>
              <v:path arrowok="t"/>
            </v:shape>
            <v:shape id="_x0000_s1045" style="position:absolute;left:4414;top:7955;width:119;height:84" coordsize="224,163" path="m224,l70,163hdc27,122,2,66,,7hal224,xe" fillcolor="black" strokeweight="0">
              <v:path arrowok="t"/>
            </v:shape>
            <v:shape id="_x0000_s1046" style="position:absolute;left:4112;top:14668;width:118;height:90" coordsize="222,176" path="m222,176l,150hdc6,91,36,37,83,hal222,176xe" fillcolor="black" strokeweight="0">
              <v:path arrowok="t"/>
            </v:shape>
            <v:rect id="_x0000_s1047" style="position:absolute;left:3679;top:10085;width:276;height:184;mso-wrap-style:none" filled="f" stroked="f">
              <v:textbox style="mso-next-textbox:#_x0000_s1047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-</w:t>
                    </w: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,13</w:t>
                    </w:r>
                    <w:proofErr w:type="gramEnd"/>
                  </w:p>
                </w:txbxContent>
              </v:textbox>
            </v:rect>
            <v:shape id="_x0000_s1048" style="position:absolute;left:3933;top:9508;width:571;height:1375" coordsize="792,1910" path="m758,1910hdc212,1637,,992,285,469,396,264,575,99,792,e" filled="f" strokeweight=".2pt">
              <v:stroke joinstyle="miter"/>
              <v:path arrowok="t"/>
            </v:shape>
            <v:shape id="_x0000_s1049" style="position:absolute;left:4385;top:9508;width:119;height:85" coordsize="223,166" path="m223,l74,166hdc30,127,3,71,,12hal223,xe" fillcolor="black" strokeweight="0">
              <v:path arrowok="t"/>
            </v:shape>
            <v:shape id="_x0000_s1050" style="position:absolute;left:4360;top:10795;width:119;height:88" coordsize="223,172" path="m223,172l,152hdc5,93,34,38,79,hal223,172xe" fillcolor="black" strokeweight="0">
              <v:path arrowok="t"/>
            </v:shape>
            <v:rect id="_x0000_s1051" style="position:absolute;left:3277;top:10674;width:223;height:184;mso-wrap-style:none" filled="f" stroked="f">
              <v:textbox style="mso-next-textbox:#_x0000_s1051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,06</w:t>
                    </w:r>
                    <w:proofErr w:type="gramEnd"/>
                  </w:p>
                </w:txbxContent>
              </v:textbox>
            </v:rect>
            <v:shape id="_x0000_s1052" style="position:absolute;left:3375;top:9508;width:1129;height:2620" coordsize="1568,3640" path="m1392,3640hdc366,3090,,1849,574,868,798,482,1148,178,1568,e" filled="f" strokeweight=".2pt">
              <v:stroke joinstyle="miter"/>
              <v:path arrowok="t"/>
            </v:shape>
            <v:shape id="_x0000_s1053" style="position:absolute;left:4384;top:9508;width:120;height:83" coordsize="224,162" path="m224,l70,162hdc27,121,2,65,,5hal224,xe" fillcolor="black" strokeweight="0">
              <v:path arrowok="t"/>
            </v:shape>
            <v:shape id="_x0000_s1054" style="position:absolute;left:4258;top:12038;width:119;height:90" coordsize="223,176" path="m223,176l,150hdc7,91,37,37,84,hal223,176xe" fillcolor="black" strokeweight="0">
              <v:path arrowok="t"/>
            </v:shape>
            <v:rect id="_x0000_s1055" style="position:absolute;left:2815;top:11279;width:223;height:184;mso-wrap-style:none" filled="f" stroked="f">
              <v:textbox style="mso-next-textbox:#_x0000_s1055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,29</w:t>
                    </w:r>
                    <w:proofErr w:type="gramEnd"/>
                  </w:p>
                </w:txbxContent>
              </v:textbox>
            </v:rect>
            <v:shape id="_x0000_s1056" style="position:absolute;left:2811;top:9508;width:1693;height:3884" coordsize="2352,5396" path="m2040,5396hdc527,4569,,2723,865,1274,1203,706,1725,259,2352,e" filled="f" strokeweight=".2pt">
              <v:stroke joinstyle="miter"/>
              <v:path arrowok="t"/>
            </v:shape>
            <v:shape id="_x0000_s1057" style="position:absolute;left:4384;top:9508;width:120;height:82" coordsize="224,161" path="m224,l69,161hdc26,119,1,63,,3hal224,xe" fillcolor="black" strokeweight="0">
              <v:path arrowok="t"/>
            </v:shape>
            <v:shape id="_x0000_s1058" style="position:absolute;left:4161;top:13301;width:118;height:91" coordsize="222,177" path="m222,177l,149hdc8,90,38,37,85,hal222,177xe" fillcolor="black" strokeweight="0">
              <v:path arrowok="t"/>
            </v:shape>
            <v:rect id="_x0000_s1059" style="position:absolute;left:2354;top:11942;width:223;height:184;mso-wrap-style:none" filled="f" stroked="f">
              <v:textbox style="mso-next-textbox:#_x0000_s1059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,48</w:t>
                    </w:r>
                    <w:proofErr w:type="gramEnd"/>
                  </w:p>
                </w:txbxContent>
              </v:textbox>
            </v:rect>
            <v:shape id="_x0000_s1060" style="position:absolute;left:2232;top:9508;width:2272;height:5250" coordsize="3157,7293" path="m2778,7293hdc726,6186,,3696,1157,1732,1611,963,2313,355,3157,e" filled="f" strokeweight=".2pt">
              <v:stroke joinstyle="miter"/>
              <v:path arrowok="t"/>
            </v:shape>
            <v:shape id="_x0000_s1061" style="position:absolute;left:4384;top:9508;width:120;height:83" coordsize="224,162" path="m224,l69,162hdc26,120,2,64,,5hal224,xe" fillcolor="black" strokeweight="0">
              <v:path arrowok="t"/>
            </v:shape>
            <v:shape id="_x0000_s1062" style="position:absolute;left:4112;top:14667;width:118;height:91" coordsize="222,177" path="m222,177l,150hdc7,91,37,37,84,hal222,177xe" fillcolor="black" strokeweight="0">
              <v:path arrowok="t"/>
            </v:shape>
            <v:rect id="_x0000_s1063" style="position:absolute;left:3688;top:11420;width:276;height:184;mso-wrap-style:none" filled="f" stroked="f">
              <v:textbox style="mso-next-textbox:#_x0000_s1063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-</w:t>
                    </w: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,07</w:t>
                    </w:r>
                    <w:proofErr w:type="gramEnd"/>
                  </w:p>
                </w:txbxContent>
              </v:textbox>
            </v:rect>
            <v:shape id="_x0000_s1064" style="position:absolute;left:3968;top:10996;width:504;height:1124" coordsize="698,1561" path="m574,1561hdc140,1313,,775,259,361,361,198,515,72,698,e" filled="f" strokeweight=".2pt">
              <v:stroke joinstyle="miter"/>
              <v:path arrowok="t"/>
            </v:shape>
            <v:shape id="_x0000_s1065" style="position:absolute;left:4351;top:10996;width:121;height:81" coordsize="225,159" path="m225,1l66,159hdc24,117,,60,1,hal225,1xe" fillcolor="black" strokeweight="0">
              <v:path arrowok="t"/>
            </v:shape>
            <v:shape id="_x0000_s1066" style="position:absolute;left:4263;top:12027;width:119;height:93" coordsize="222,180" path="m222,180l,147hdc9,88,41,35,88,hal222,180xe" fillcolor="black" strokeweight="0">
              <v:path arrowok="t"/>
            </v:shape>
            <v:rect id="_x0000_s1067" style="position:absolute;left:3226;top:12024;width:276;height:184;mso-wrap-style:none" filled="f" stroked="f">
              <v:textbox style="mso-next-textbox:#_x0000_s1067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-</w:t>
                    </w: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rect>
            <v:shape id="_x0000_s1068" style="position:absolute;left:3398;top:10996;width:1074;height:2396" coordsize="1491,3329" path="m1224,3329hdc300,2799,,1653,554,769,771,422,1100,153,1491,e" filled="f" strokeweight=".2pt">
              <v:stroke joinstyle="miter"/>
              <v:path arrowok="t"/>
            </v:shape>
            <v:shape id="_x0000_s1069" style="position:absolute;left:4351;top:10996;width:121;height:81" coordsize="225,159" path="m225,1l65,159hdc24,117,,60,1,hal225,1xe" fillcolor="black" strokeweight="0">
              <v:path arrowok="t"/>
            </v:shape>
            <v:shape id="_x0000_s1070" style="position:absolute;left:4161;top:13301;width:118;height:91" coordsize="221,180" path="m221,180l,148hdc9,89,40,36,88,hal221,180xe" fillcolor="black" strokeweight="0">
              <v:path arrowok="t"/>
            </v:shape>
            <v:rect id="_x0000_s1071" style="position:absolute;left:2764;top:12696;width:276;height:184;mso-wrap-style:none" filled="f" stroked="f">
              <v:textbox style="mso-next-textbox:#_x0000_s1071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-</w:t>
                    </w: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,16</w:t>
                    </w:r>
                    <w:proofErr w:type="gramEnd"/>
                  </w:p>
                </w:txbxContent>
              </v:textbox>
            </v:rect>
            <v:shape id="_x0000_s1072" style="position:absolute;left:2831;top:11005;width:1644;height:3745" coordsize="2284,5202" path="m1951,5202hdc497,4396,,2613,842,1221,1172,675,1678,247,2284,e" filled="f" strokeweight=".2pt">
              <v:stroke joinstyle="miter"/>
              <v:path arrowok="t"/>
            </v:shape>
            <v:shape id="_x0000_s1073" style="position:absolute;left:4355;top:11005;width:120;height:82" coordsize="224,160" path="m224,l67,160hdc24,118,,62,,2hal224,xe" fillcolor="black" strokeweight="0">
              <v:path arrowok="t"/>
            </v:shape>
            <v:shape id="_x0000_s1074" style="position:absolute;left:4117;top:14658;width:118;height:92" coordsize="222,178" path="m222,178l,149hdc8,90,39,37,86,hal222,178xe" fillcolor="black" strokeweight="0">
              <v:path arrowok="t"/>
            </v:shape>
            <v:rect id="_x0000_s1075" style="position:absolute;left:3636;top:12680;width:223;height:184;mso-wrap-style:none" filled="f" stroked="f">
              <v:textbox style="mso-next-textbox:#_x0000_s1075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,23</w:t>
                    </w:r>
                    <w:proofErr w:type="gramEnd"/>
                  </w:p>
                </w:txbxContent>
              </v:textbox>
            </v:rect>
            <v:shape id="_x0000_s1076" style="position:absolute;left:3855;top:12241;width:513;height:1151" coordsize="713,1599" path="m589,1599hdc145,1346,,795,265,370,369,203,526,73,713,e" filled="f" strokeweight=".2pt">
              <v:stroke joinstyle="miter"/>
              <v:path arrowok="t"/>
            </v:shape>
            <v:shape id="_x0000_s1077" style="position:absolute;left:4248;top:12240;width:120;height:81" coordsize="224,158" path="m224,1l65,158hdc24,116,,59,,hal224,1xe" fillcolor="black" strokeweight="0">
              <v:path arrowok="t"/>
            </v:shape>
            <v:shape id="_x0000_s1078" style="position:absolute;left:4161;top:13301;width:118;height:91" coordsize="221,179" path="m221,179l,147hdc8,88,40,35,88,hal221,179xe" fillcolor="black" strokeweight="0">
              <v:path arrowok="t"/>
            </v:shape>
            <v:rect id="_x0000_s1079" style="position:absolute;left:3174;top:13351;width:223;height:184;mso-wrap-style:none" filled="f" stroked="f">
              <v:textbox style="mso-next-textbox:#_x0000_s1079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,09</w:t>
                    </w:r>
                    <w:proofErr w:type="gramEnd"/>
                  </w:p>
                </w:txbxContent>
              </v:textbox>
            </v:rect>
            <v:shape id="_x0000_s1080" style="position:absolute;left:3281;top:12249;width:1092;height:2509" coordsize="1517,3485" path="m1320,3485hdc342,2952,,1761,557,825,775,458,1113,169,1517,e" filled="f" strokeweight=".2pt">
              <v:stroke joinstyle="miter"/>
              <v:path arrowok="t"/>
            </v:shape>
            <v:shape id="_x0000_s1081" style="position:absolute;left:4252;top:12249;width:121;height:83" coordsize="224,161" path="m224,l69,161hdc26,120,1,63,,4hal224,xe" fillcolor="black" strokeweight="0">
              <v:path arrowok="t"/>
            </v:shape>
            <v:shape id="_x0000_s1082" style="position:absolute;left:4112;top:14667;width:118;height:91" coordsize="222,177" path="m222,177l,149hdc7,90,38,36,85,hal222,177xe" fillcolor="black" strokeweight="0">
              <v:path arrowok="t"/>
            </v:shape>
            <v:rect id="_x0000_s1083" style="position:absolute;left:3542;top:14022;width:223;height:184;mso-wrap-style:none" filled="f" stroked="f">
              <v:textbox style="mso-next-textbox:#_x0000_s1083;mso-fit-shape-to-text:t" inset="0,0,0,0">
                <w:txbxContent>
                  <w:p w:rsidR="002B391D" w:rsidRPr="000008CB" w:rsidRDefault="002B391D" w:rsidP="002B391D">
                    <w:pPr>
                      <w:rPr>
                        <w:sz w:val="17"/>
                      </w:rPr>
                    </w:pPr>
                    <w:proofErr w:type="gramStart"/>
                    <w:r w:rsidRPr="000008CB">
                      <w:rPr>
                        <w:rFonts w:ascii="Arial" w:hAnsi="Arial" w:cs="Arial"/>
                        <w:color w:val="000000"/>
                        <w:sz w:val="16"/>
                        <w:szCs w:val="22"/>
                        <w:lang w:val="en-US"/>
                      </w:rPr>
                      <w:t>,27</w:t>
                    </w:r>
                    <w:proofErr w:type="gramEnd"/>
                  </w:p>
                </w:txbxContent>
              </v:textbox>
            </v:rect>
            <v:shape id="_x0000_s1084" style="position:absolute;left:3749;top:13522;width:521;height:1236" coordsize="725,1717" path="m670,1717hdc183,1465,,883,263,416,365,234,528,88,725,e" filled="f" strokeweight=".2pt">
              <v:stroke joinstyle="miter"/>
              <v:path arrowok="t"/>
            </v:shape>
            <v:shape id="_x0000_s1085" style="position:absolute;left:4150;top:13522;width:120;height:85" coordsize="224,165" path="m224,l72,165hdc28,125,3,69,,9hal224,xe" fillcolor="black" strokeweight="0">
              <v:path arrowok="t"/>
            </v:shape>
            <v:shape id="_x0000_s1086" style="position:absolute;left:4112;top:14669;width:118;height:89" coordsize="223,174" path="m223,174l,151hdc6,92,36,38,82,hal223,174xe" fillcolor="black" strokeweight="0">
              <v:path arrowok="t"/>
            </v:shape>
            <v:line id="_x0000_s1088" style="position:absolute;flip:y" from="5661,14669" to="7112,14727" o:regroupid="1">
              <v:stroke endarrow="block"/>
            </v:line>
            <v:line id="_x0000_s1089" style="position:absolute" from="5661,14856" to="7109,15046" o:regroupid="1">
              <v:stroke endarrow="block"/>
            </v:line>
            <v:line id="_x0000_s1090" style="position:absolute;flip:y" from="5491,14346" to="7116,14535" o:regroupid="1">
              <v:stroke endarrow="block"/>
            </v:line>
            <v:line id="_x0000_s1091" style="position:absolute" from="5532,14996" to="7111,15348" o:regroupid="1">
              <v:stroke endarrow="block"/>
            </v:line>
            <v:line id="_x0000_s1092" style="position:absolute" from="5791,9673" to="7167,10200" o:regroupid="1">
              <v:stroke endarrow="block"/>
            </v:line>
            <v:line id="_x0000_s1093" style="position:absolute;flip:y" from="5791,8801" to="7145,9285" o:regroupid="1">
              <v:stroke endarrow="block"/>
            </v:line>
            <v:line id="_x0000_s1094" style="position:absolute;flip:y" from="5858,9153" to="7141,9377" o:regroupid="1">
              <v:stroke endarrow="block"/>
            </v:line>
            <v:line id="_x0000_s1095" style="position:absolute" from="5945,8088" to="7141,8321" o:regroupid="1">
              <v:stroke endarrow="block"/>
            </v:line>
            <v:line id="_x0000_s1096" style="position:absolute;flip:y" from="6020,7608" to="7161,7859" o:regroupid="1">
              <v:stroke endarrow="block"/>
            </v:line>
            <v:line id="_x0000_s1097" style="position:absolute;flip:y" from="6041,7969" to="7160,7979" o:regroupid="1">
              <v:stroke endarrow="block"/>
            </v:line>
            <v:line id="_x0000_s1098" style="position:absolute" from="5979,9485" to="7131,9485" o:regroupid="1">
              <v:stroke endarrow="block"/>
            </v:line>
            <v:line id="_x0000_s1099" style="position:absolute" from="5940,9580" to="7137,9813" o:regroupid="1">
              <v:stroke endarrow="block"/>
            </v:line>
            <v:line id="_x0000_s1100" style="position:absolute;flip:y" from="5920,10742" to="7135,10899" o:regroupid="1">
              <v:stroke endarrow="block"/>
            </v:line>
            <v:line id="_x0000_s1101" style="position:absolute" from="5910,10899" to="7107,11071" o:regroupid="1">
              <v:stroke endarrow="block"/>
            </v:line>
            <v:line id="_x0000_s1102" style="position:absolute;flip:y" from="5811,13345" to="7114,13499" o:regroupid="1">
              <v:stroke endarrow="block"/>
            </v:line>
            <v:line id="_x0000_s1103" style="position:absolute" from="5801,13499" to="7153,13671" o:regroupid="1">
              <v:stroke endarrow="block"/>
            </v:line>
            <v:line id="_x0000_s1104" style="position:absolute;flip:y" from="5743,11790" to="7151,12058" o:regroupid="1">
              <v:stroke endarrow="block"/>
            </v:line>
            <v:line id="_x0000_s1105" style="position:absolute" from="5863,12165" to="7141,12176" o:regroupid="1">
              <v:stroke endarrow="block"/>
            </v:line>
            <v:line id="_x0000_s1106" style="position:absolute" from="5825,12260" to="7137,12467" o:regroupid="1">
              <v:stroke endarrow="block"/>
            </v:line>
            <v:group id="_x0000_s1107" style="position:absolute;left:2811;top:7608;width:3249;height:7462" coordorigin="1771,600" coordsize="4514,10365" o:regroupid="1">
              <v:rect id="_x0000_s1108" style="position:absolute;left:1771;top:3718;width:310;height:256;mso-wrap-style:none" filled="f" stroked="f">
                <v:textbox style="mso-next-textbox:#_x0000_s1108;mso-fit-shape-to-text:t" inset="0,0,0,0">
                  <w:txbxContent>
                    <w:p w:rsidR="002B391D" w:rsidRPr="000008CB" w:rsidRDefault="002B391D" w:rsidP="002B391D">
                      <w:pPr>
                        <w:rPr>
                          <w:sz w:val="17"/>
                        </w:rPr>
                      </w:pPr>
                      <w:proofErr w:type="gramStart"/>
                      <w:r w:rsidRPr="000008CB">
                        <w:rPr>
                          <w:rFonts w:ascii="Arial" w:hAnsi="Arial" w:cs="Arial"/>
                          <w:color w:val="000000"/>
                          <w:sz w:val="16"/>
                          <w:szCs w:val="22"/>
                          <w:lang w:val="en-US"/>
                        </w:rPr>
                        <w:t>,17</w:t>
                      </w:r>
                      <w:proofErr w:type="gramEnd"/>
                    </w:p>
                  </w:txbxContent>
                </v:textbox>
              </v:rect>
              <v:oval id="_x0000_s1109" style="position:absolute;left:3870;top:10065;width:1980;height:900"/>
              <v:oval id="_x0000_s1110" style="position:absolute;left:3960;top:8280;width:1980;height:900"/>
              <v:oval id="_x0000_s1111" style="position:absolute;left:4050;top:6465;width:1980;height:900"/>
              <v:oval id="_x0000_s1112" style="position:absolute;left:4140;top:4680;width:1980;height:900"/>
              <v:oval id="_x0000_s1113" style="position:absolute;left:4230;top:2685;width:1980;height:900"/>
              <v:oval id="_x0000_s1114" style="position:absolute;left:4305;top:600;width:1980;height:900"/>
            </v:group>
            <v:shape id="_x0000_s1115" type="#_x0000_t202" style="position:absolute;left:4495;top:12005;width:1296;height:389" filled="f" stroked="f">
              <v:textbox style="mso-next-textbox:#_x0000_s1115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BENEFÍ</w:t>
                    </w:r>
                    <w:r w:rsidRPr="000008CB">
                      <w:rPr>
                        <w:sz w:val="17"/>
                        <w:lang w:val="en-US"/>
                      </w:rPr>
                      <w:t>CIO</w:t>
                    </w:r>
                    <w:r>
                      <w:rPr>
                        <w:sz w:val="17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116" type="#_x0000_t202" style="position:absolute;left:4592;top:13334;width:1037;height:389" filled="f" stroked="f">
              <v:textbox style="mso-next-textbox:#_x0000_s1116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</w:rPr>
                    </w:pPr>
                    <w:r w:rsidRPr="000008CB">
                      <w:rPr>
                        <w:sz w:val="17"/>
                      </w:rPr>
                      <w:t>VÍNCULO</w:t>
                    </w:r>
                  </w:p>
                </w:txbxContent>
              </v:textbox>
            </v:shape>
            <v:shape id="_x0000_s1117" type="#_x0000_t202" style="position:absolute;left:4495;top:10710;width:1425;height:389" filled="f" stroked="f">
              <v:textbox style="mso-next-textbox:#_x0000_s1117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</w:rPr>
                    </w:pPr>
                    <w:r w:rsidRPr="000008CB">
                      <w:rPr>
                        <w:sz w:val="17"/>
                      </w:rPr>
                      <w:t>INCLUSÃO</w:t>
                    </w:r>
                  </w:p>
                </w:txbxContent>
              </v:textbox>
            </v:shape>
            <v:shape id="_x0000_s1118" type="#_x0000_t202" style="position:absolute;left:4495;top:9305;width:1554;height:585" filled="f" stroked="f">
              <v:textbox style="mso-next-textbox:#_x0000_s1118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</w:rPr>
                    </w:pPr>
                    <w:r w:rsidRPr="000008CB">
                      <w:rPr>
                        <w:sz w:val="17"/>
                      </w:rPr>
                      <w:t>NORMALIDADE</w:t>
                    </w:r>
                  </w:p>
                </w:txbxContent>
              </v:textbox>
            </v:shape>
            <v:shape id="_x0000_s1119" type="#_x0000_t202" style="position:absolute;left:4668;top:7774;width:1295;height:388" filled="f" stroked="f">
              <v:textbox style="mso-next-textbox:#_x0000_s1119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</w:rPr>
                    </w:pPr>
                    <w:r w:rsidRPr="000008CB">
                      <w:rPr>
                        <w:sz w:val="17"/>
                      </w:rPr>
                      <w:t>ESPIRITUAL</w:t>
                    </w:r>
                  </w:p>
                </w:txbxContent>
              </v:textbox>
            </v:shape>
            <v:shape id="_x0000_s1120" type="#_x0000_t202" style="position:absolute;left:4236;top:14608;width:1555;height:389" filled="f" stroked="f">
              <v:textbox style="mso-next-textbox:#_x0000_s1120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7"/>
                        <w:lang w:val="en-US"/>
                      </w:rPr>
                    </w:pPr>
                    <w:r w:rsidRPr="000008CB">
                      <w:rPr>
                        <w:sz w:val="17"/>
                        <w:lang w:val="en-US"/>
                      </w:rPr>
                      <w:t>DESEMPENHO</w:t>
                    </w:r>
                  </w:p>
                </w:txbxContent>
              </v:textbox>
            </v:shape>
            <v:shape id="_x0000_s1121" type="#_x0000_t202" style="position:absolute;left:7174;top:7839;width:658;height:260">
              <v:textbox style="mso-next-textbox:#_x0000_s1121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>ICD 2</w:t>
                    </w:r>
                  </w:p>
                </w:txbxContent>
              </v:textbox>
            </v:shape>
            <v:shape id="_x0000_s1122" type="#_x0000_t202" style="position:absolute;left:7174;top:7491;width:658;height:259">
              <v:textbox style="mso-next-textbox:#_x0000_s1122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>ICD 3</w:t>
                    </w:r>
                  </w:p>
                </w:txbxContent>
              </v:textbox>
            </v:shape>
            <v:shape id="_x0000_s1123" type="#_x0000_t202" style="position:absolute;left:7165;top:8169;width:657;height:259">
              <v:textbox style="mso-next-textbox:#_x0000_s1123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>ICD 1</w:t>
                    </w:r>
                  </w:p>
                </w:txbxContent>
              </v:textbox>
            </v:shape>
            <v:shape id="_x0000_s1124" type="#_x0000_t202" style="position:absolute;left:7184;top:10024;width:657;height:259">
              <v:textbox style="mso-next-textbox:#_x0000_s1124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125" type="#_x0000_t202" style="position:absolute;left:7184;top:9675;width:657;height:260">
              <v:textbox style="mso-next-textbox:#_x0000_s1125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>ICD 7</w:t>
                    </w:r>
                  </w:p>
                </w:txbxContent>
              </v:textbox>
            </v:shape>
            <v:shape id="_x0000_s1126" type="#_x0000_t202" style="position:absolute;left:7174;top:9356;width:658;height:258">
              <v:textbox style="mso-next-textbox:#_x0000_s1126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27" type="#_x0000_t202" style="position:absolute;left:7184;top:9026;width:657;height:259">
              <v:textbox style="mso-next-textbox:#_x0000_s1127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28" type="#_x0000_t202" style="position:absolute;left:7184;top:8677;width:657;height:259">
              <v:textbox style="mso-next-textbox:#_x0000_s1128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>
                      <w:rPr>
                        <w:sz w:val="14"/>
                        <w:szCs w:val="20"/>
                        <w:lang w:val="en-US"/>
                      </w:rPr>
                      <w:t>ICD 4</w:t>
                    </w:r>
                  </w:p>
                </w:txbxContent>
              </v:textbox>
            </v:shape>
            <v:shape id="_x0000_s1129" type="#_x0000_t202" style="position:absolute;left:7174;top:10601;width:658;height:259">
              <v:textbox style="mso-next-textbox:#_x0000_s1129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130" type="#_x0000_t202" style="position:absolute;left:7174;top:10929;width:658;height:259">
              <v:textbox style="mso-next-textbox:#_x0000_s1130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</w:t>
                    </w:r>
                    <w:r w:rsidRPr="000008CB">
                      <w:rPr>
                        <w:sz w:val="14"/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31" type="#_x0000_t202" style="position:absolute;left:7174;top:11669;width:658;height:259">
              <v:textbox style="mso-next-textbox:#_x0000_s1131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16</w:t>
                    </w:r>
                  </w:p>
                </w:txbxContent>
              </v:textbox>
            </v:shape>
            <v:shape id="_x0000_s1132" type="#_x0000_t202" style="position:absolute;left:7180;top:12007;width:658;height:259">
              <v:textbox style="mso-next-textbox:#_x0000_s1132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17</w:t>
                    </w:r>
                  </w:p>
                </w:txbxContent>
              </v:textbox>
            </v:shape>
            <v:shape id="_x0000_s1133" type="#_x0000_t202" style="position:absolute;left:7174;top:12355;width:658;height:259">
              <v:textbox style="mso-next-textbox:#_x0000_s1133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18</w:t>
                    </w:r>
                  </w:p>
                </w:txbxContent>
              </v:textbox>
            </v:shape>
            <v:shape id="_x0000_s1134" type="#_x0000_t202" style="position:absolute;left:7169;top:13201;width:658;height:259">
              <v:textbox style="mso-next-textbox:#_x0000_s1134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19</w:t>
                    </w:r>
                  </w:p>
                </w:txbxContent>
              </v:textbox>
            </v:shape>
            <v:shape id="_x0000_s1135" type="#_x0000_t202" style="position:absolute;left:7166;top:13551;width:658;height:259">
              <v:textbox style="mso-next-textbox:#_x0000_s1135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136" type="#_x0000_t202" style="position:absolute;left:7143;top:14222;width:658;height:259">
              <v:textbox style="mso-next-textbox:#_x0000_s1136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137" type="#_x0000_t202" style="position:absolute;left:7155;top:14571;width:658;height:260">
              <v:textbox style="mso-next-textbox:#_x0000_s1137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>ICD 1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8" type="#_x0000_t202" style="position:absolute;left:7155;top:14907;width:658;height:259">
              <v:textbox style="mso-next-textbox:#_x0000_s1138" inset="1.82881mm,.91439mm,1.82881mm,.91439mm">
                <w:txbxContent>
                  <w:p w:rsidR="002B391D" w:rsidRPr="000008CB" w:rsidRDefault="002B391D" w:rsidP="002B391D">
                    <w:pPr>
                      <w:jc w:val="center"/>
                      <w:rPr>
                        <w:sz w:val="14"/>
                        <w:szCs w:val="20"/>
                        <w:lang w:val="en-US"/>
                      </w:rPr>
                    </w:pPr>
                    <w:r w:rsidRPr="000008CB">
                      <w:rPr>
                        <w:sz w:val="14"/>
                        <w:szCs w:val="20"/>
                        <w:lang w:val="en-US"/>
                      </w:rPr>
                      <w:t xml:space="preserve">ICD </w:t>
                    </w:r>
                    <w:r>
                      <w:rPr>
                        <w:sz w:val="14"/>
                        <w:szCs w:val="20"/>
                        <w:lang w:val="en-US"/>
                      </w:rPr>
                      <w:t>14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391D" w:rsidRDefault="002B391D"/>
    <w:sectPr w:rsidR="002B391D" w:rsidSect="00DB1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B391D"/>
    <w:rsid w:val="00091749"/>
    <w:rsid w:val="002B391D"/>
    <w:rsid w:val="00490644"/>
    <w:rsid w:val="005E6CD8"/>
    <w:rsid w:val="00904CE7"/>
    <w:rsid w:val="00A16A1F"/>
    <w:rsid w:val="00CF6073"/>
    <w:rsid w:val="00DB11C5"/>
    <w:rsid w:val="00F8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9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B391D"/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FIGURA 3 – Modelo Alternativo de Concepções de Deficiência em Situações de Trabalho</vt:lpstr>
    </vt:vector>
  </TitlesOfParts>
  <Company>Home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 3 – Modelo Alternativo de Concepções de Deficiência em Situações de Trabalho</dc:title>
  <dc:subject/>
  <dc:creator>x</dc:creator>
  <cp:keywords/>
  <dc:description/>
  <cp:lastModifiedBy>113715</cp:lastModifiedBy>
  <cp:revision>2</cp:revision>
  <dcterms:created xsi:type="dcterms:W3CDTF">2010-03-08T14:39:00Z</dcterms:created>
  <dcterms:modified xsi:type="dcterms:W3CDTF">2010-03-08T14:39:00Z</dcterms:modified>
</cp:coreProperties>
</file>