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9D" w:rsidRPr="008D2040" w:rsidRDefault="002950DF" w:rsidP="00421EE8">
      <w:pPr>
        <w:spacing w:line="360" w:lineRule="auto"/>
        <w:jc w:val="both"/>
        <w:rPr>
          <w:b/>
          <w:sz w:val="22"/>
          <w:szCs w:val="22"/>
        </w:rPr>
      </w:pPr>
      <w:r w:rsidRPr="008D2040">
        <w:rPr>
          <w:b/>
          <w:sz w:val="22"/>
          <w:szCs w:val="22"/>
        </w:rPr>
        <w:t xml:space="preserve">Tabela 1 – </w:t>
      </w:r>
      <w:r w:rsidR="00C510D2" w:rsidRPr="008D2040">
        <w:rPr>
          <w:b/>
          <w:sz w:val="22"/>
          <w:szCs w:val="22"/>
        </w:rPr>
        <w:t>Média e desvio padrão, mediana, valores mínimo e máximo referentes ao perfil antropométrico das ginastas.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308"/>
        <w:gridCol w:w="1419"/>
        <w:gridCol w:w="1048"/>
        <w:gridCol w:w="901"/>
        <w:gridCol w:w="999"/>
      </w:tblGrid>
      <w:tr w:rsidR="007C009D" w:rsidRPr="008D2040">
        <w:trPr>
          <w:trHeight w:val="255"/>
          <w:jc w:val="center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Média e DP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Mediana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Mínino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Máximo</w:t>
            </w:r>
          </w:p>
        </w:tc>
      </w:tr>
      <w:tr w:rsidR="007C009D" w:rsidRPr="008D204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Estatura (m)</w:t>
            </w:r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1F6A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1,45 (</w:t>
            </w:r>
            <w:r w:rsidR="001F6A08">
              <w:rPr>
                <w:color w:val="000000"/>
                <w:sz w:val="22"/>
                <w:szCs w:val="22"/>
                <w:u w:val="single"/>
              </w:rPr>
              <w:t>±</w:t>
            </w:r>
            <w:r w:rsidRPr="008D2040">
              <w:rPr>
                <w:color w:val="000000"/>
                <w:sz w:val="22"/>
                <w:szCs w:val="22"/>
              </w:rPr>
              <w:t>0,07)</w:t>
            </w:r>
          </w:p>
        </w:tc>
        <w:tc>
          <w:tcPr>
            <w:tcW w:w="0" w:type="auto"/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1,46</w:t>
            </w:r>
          </w:p>
        </w:tc>
        <w:tc>
          <w:tcPr>
            <w:tcW w:w="0" w:type="auto"/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0" w:type="auto"/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1,64</w:t>
            </w:r>
          </w:p>
        </w:tc>
      </w:tr>
      <w:tr w:rsidR="007C009D" w:rsidRPr="008D2040">
        <w:trPr>
          <w:trHeight w:val="30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D2040">
              <w:rPr>
                <w:b/>
                <w:bCs/>
                <w:color w:val="000000"/>
                <w:sz w:val="22"/>
                <w:szCs w:val="22"/>
              </w:rPr>
              <w:t>Estatura Tronco</w:t>
            </w:r>
            <w:proofErr w:type="gramEnd"/>
            <w:r w:rsidRPr="008D2040">
              <w:rPr>
                <w:b/>
                <w:bCs/>
                <w:color w:val="000000"/>
                <w:sz w:val="22"/>
                <w:szCs w:val="22"/>
              </w:rPr>
              <w:t xml:space="preserve"> Encefálica (m)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0,75 (</w:t>
            </w:r>
            <w:r w:rsidR="001F6A08">
              <w:rPr>
                <w:color w:val="000000"/>
                <w:sz w:val="22"/>
                <w:szCs w:val="22"/>
                <w:u w:val="single"/>
              </w:rPr>
              <w:t>±</w:t>
            </w:r>
            <w:r w:rsidRPr="008D2040">
              <w:rPr>
                <w:color w:val="000000"/>
                <w:sz w:val="22"/>
                <w:szCs w:val="22"/>
              </w:rPr>
              <w:t>0,04)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0,66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7C009D" w:rsidRPr="008D204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Massa Corporal (Kg)</w:t>
            </w:r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36,24 (</w:t>
            </w:r>
            <w:r w:rsidR="001F6A08">
              <w:rPr>
                <w:color w:val="000000"/>
                <w:sz w:val="22"/>
                <w:szCs w:val="22"/>
                <w:u w:val="single"/>
              </w:rPr>
              <w:t>±</w:t>
            </w:r>
            <w:r w:rsidRPr="008D2040">
              <w:rPr>
                <w:color w:val="000000"/>
                <w:sz w:val="22"/>
                <w:szCs w:val="22"/>
              </w:rPr>
              <w:t>6,67)</w:t>
            </w:r>
          </w:p>
        </w:tc>
        <w:tc>
          <w:tcPr>
            <w:tcW w:w="0" w:type="auto"/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35,1</w:t>
            </w:r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22,80</w:t>
            </w:r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54,90</w:t>
            </w:r>
          </w:p>
        </w:tc>
      </w:tr>
      <w:tr w:rsidR="007C009D" w:rsidRPr="008D2040">
        <w:trPr>
          <w:trHeight w:val="30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Índice de Massa Corporal (IMC)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17,07 (</w:t>
            </w:r>
            <w:r w:rsidR="001F6A08">
              <w:rPr>
                <w:color w:val="000000"/>
                <w:sz w:val="22"/>
                <w:szCs w:val="22"/>
                <w:u w:val="single"/>
              </w:rPr>
              <w:t>±</w:t>
            </w:r>
            <w:r w:rsidRPr="008D2040">
              <w:rPr>
                <w:color w:val="000000"/>
                <w:sz w:val="22"/>
                <w:szCs w:val="22"/>
              </w:rPr>
              <w:t>2,02)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16,66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12,81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22,77</w:t>
            </w:r>
          </w:p>
        </w:tc>
      </w:tr>
      <w:tr w:rsidR="007C009D" w:rsidRPr="008D204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:rsidR="007C009D" w:rsidRPr="008D2040" w:rsidRDefault="002950DF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 xml:space="preserve">Índice de </w:t>
            </w:r>
            <w:proofErr w:type="spellStart"/>
            <w:r w:rsidR="007C009D" w:rsidRPr="008D2040">
              <w:rPr>
                <w:b/>
                <w:bCs/>
                <w:color w:val="000000"/>
                <w:sz w:val="22"/>
                <w:szCs w:val="22"/>
              </w:rPr>
              <w:t>Manuvier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93,92 (</w:t>
            </w:r>
            <w:r w:rsidR="001F6A08">
              <w:rPr>
                <w:color w:val="000000"/>
                <w:sz w:val="22"/>
                <w:szCs w:val="22"/>
                <w:u w:val="single"/>
              </w:rPr>
              <w:t>±</w:t>
            </w:r>
            <w:r w:rsidRPr="008D2040">
              <w:rPr>
                <w:color w:val="000000"/>
                <w:sz w:val="22"/>
                <w:szCs w:val="22"/>
              </w:rPr>
              <w:t>3,91)</w:t>
            </w:r>
          </w:p>
        </w:tc>
        <w:tc>
          <w:tcPr>
            <w:tcW w:w="0" w:type="auto"/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94,08</w:t>
            </w:r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86,17</w:t>
            </w:r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103,97</w:t>
            </w:r>
          </w:p>
        </w:tc>
      </w:tr>
      <w:tr w:rsidR="007C009D" w:rsidRPr="008D2040">
        <w:trPr>
          <w:trHeight w:val="30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AIZ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-0,25 (</w:t>
            </w:r>
            <w:r w:rsidR="001F6A08">
              <w:rPr>
                <w:color w:val="000000"/>
                <w:sz w:val="22"/>
                <w:szCs w:val="22"/>
                <w:u w:val="single"/>
              </w:rPr>
              <w:t>±</w:t>
            </w:r>
            <w:r w:rsidRPr="008D2040">
              <w:rPr>
                <w:color w:val="000000"/>
                <w:sz w:val="22"/>
                <w:szCs w:val="22"/>
              </w:rPr>
              <w:t>1,02)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-0,14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-3,05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2,19</w:t>
            </w:r>
          </w:p>
        </w:tc>
      </w:tr>
      <w:tr w:rsidR="007C009D" w:rsidRPr="008D204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D2040">
              <w:rPr>
                <w:b/>
                <w:bCs/>
                <w:color w:val="000000"/>
                <w:sz w:val="22"/>
                <w:szCs w:val="22"/>
              </w:rPr>
              <w:t>IMC-IZ</w:t>
            </w:r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-0,31 (</w:t>
            </w:r>
            <w:r w:rsidR="001F6A08">
              <w:rPr>
                <w:color w:val="000000"/>
                <w:sz w:val="22"/>
                <w:szCs w:val="22"/>
                <w:u w:val="single"/>
              </w:rPr>
              <w:t>±</w:t>
            </w:r>
            <w:r w:rsidRPr="008D2040">
              <w:rPr>
                <w:color w:val="000000"/>
                <w:sz w:val="22"/>
                <w:szCs w:val="22"/>
              </w:rPr>
              <w:t>0,92)</w:t>
            </w:r>
          </w:p>
        </w:tc>
        <w:tc>
          <w:tcPr>
            <w:tcW w:w="0" w:type="auto"/>
            <w:shd w:val="clear" w:color="auto" w:fill="auto"/>
            <w:noWrap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-0,35</w:t>
            </w:r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-2,79</w:t>
            </w:r>
          </w:p>
        </w:tc>
        <w:tc>
          <w:tcPr>
            <w:tcW w:w="0" w:type="auto"/>
            <w:shd w:val="clear" w:color="auto" w:fill="auto"/>
          </w:tcPr>
          <w:p w:rsidR="007C009D" w:rsidRPr="008D2040" w:rsidRDefault="007C009D" w:rsidP="00421EE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8D2040">
              <w:rPr>
                <w:color w:val="000000"/>
                <w:sz w:val="22"/>
                <w:szCs w:val="22"/>
              </w:rPr>
              <w:t>1,65</w:t>
            </w:r>
          </w:p>
        </w:tc>
      </w:tr>
    </w:tbl>
    <w:p w:rsidR="004C4EBF" w:rsidRPr="006C6DA1" w:rsidRDefault="006C6DA1" w:rsidP="00421EE8">
      <w:pPr>
        <w:spacing w:line="360" w:lineRule="auto"/>
        <w:jc w:val="both"/>
      </w:pPr>
      <w:r w:rsidRPr="006C6DA1">
        <w:t>Tabela elaborada pelos autores com base nos dados da pesquisa.</w:t>
      </w:r>
    </w:p>
    <w:p w:rsidR="006C6DA1" w:rsidRDefault="006C6DA1" w:rsidP="00421EE8">
      <w:pPr>
        <w:spacing w:line="360" w:lineRule="auto"/>
        <w:jc w:val="both"/>
        <w:rPr>
          <w:b/>
        </w:rPr>
      </w:pPr>
    </w:p>
    <w:p w:rsidR="00B7791E" w:rsidRDefault="00B7791E" w:rsidP="00421EE8">
      <w:pPr>
        <w:spacing w:line="360" w:lineRule="auto"/>
        <w:jc w:val="both"/>
        <w:rPr>
          <w:b/>
        </w:rPr>
      </w:pPr>
    </w:p>
    <w:p w:rsidR="00A15CC0" w:rsidRDefault="00A15CC0">
      <w:pPr>
        <w:rPr>
          <w:b/>
        </w:rPr>
      </w:pPr>
      <w:r>
        <w:rPr>
          <w:b/>
        </w:rPr>
        <w:br w:type="page"/>
      </w:r>
    </w:p>
    <w:p w:rsidR="007B4545" w:rsidRPr="008D2040" w:rsidRDefault="00FA3B34" w:rsidP="00421EE8">
      <w:pPr>
        <w:spacing w:line="360" w:lineRule="auto"/>
        <w:jc w:val="both"/>
        <w:rPr>
          <w:b/>
        </w:rPr>
      </w:pPr>
      <w:r w:rsidRPr="008D2040">
        <w:rPr>
          <w:b/>
        </w:rPr>
        <w:lastRenderedPageBreak/>
        <w:t xml:space="preserve">Gráfico 1 – Freqüência percentual da classificação da estatura e do Índice de </w:t>
      </w:r>
      <w:proofErr w:type="spellStart"/>
      <w:r w:rsidRPr="008D2040">
        <w:rPr>
          <w:b/>
        </w:rPr>
        <w:t>Manuvier</w:t>
      </w:r>
      <w:proofErr w:type="spellEnd"/>
      <w:r w:rsidRPr="008D2040">
        <w:rPr>
          <w:b/>
        </w:rPr>
        <w:t xml:space="preserve"> das ginastas.</w:t>
      </w:r>
    </w:p>
    <w:p w:rsidR="00645EB3" w:rsidRPr="008D2040" w:rsidRDefault="005E7A00" w:rsidP="005E380A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870704" cy="3041904"/>
            <wp:effectExtent l="12192" t="6096" r="3429" b="0"/>
            <wp:docPr id="1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FA3B34" w:rsidRPr="008D2040" w:rsidRDefault="006C6DA1" w:rsidP="00421EE8">
      <w:pPr>
        <w:spacing w:line="360" w:lineRule="auto"/>
        <w:jc w:val="both"/>
      </w:pPr>
      <w:r w:rsidRPr="006C6DA1">
        <w:t>Gráfico elaborado pelos autores com base nos dados da pesquisa.</w:t>
      </w:r>
    </w:p>
    <w:p w:rsidR="006C6DA1" w:rsidRDefault="006C6DA1" w:rsidP="00421EE8">
      <w:pPr>
        <w:spacing w:line="360" w:lineRule="auto"/>
        <w:ind w:firstLine="708"/>
        <w:jc w:val="both"/>
      </w:pPr>
    </w:p>
    <w:sectPr w:rsidR="006C6DA1" w:rsidSect="00057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36" w:rsidRDefault="00907B36" w:rsidP="004C4EBF">
      <w:r>
        <w:separator/>
      </w:r>
    </w:p>
  </w:endnote>
  <w:endnote w:type="continuationSeparator" w:id="0">
    <w:p w:rsidR="00907B36" w:rsidRDefault="00907B36" w:rsidP="004C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5D" w:rsidRDefault="002675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B8" w:rsidRPr="0026755D" w:rsidRDefault="005861B8" w:rsidP="0026755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5D" w:rsidRDefault="00267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36" w:rsidRDefault="00907B36" w:rsidP="004C4EBF">
      <w:r>
        <w:separator/>
      </w:r>
    </w:p>
  </w:footnote>
  <w:footnote w:type="continuationSeparator" w:id="0">
    <w:p w:rsidR="00907B36" w:rsidRDefault="00907B36" w:rsidP="004C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5D" w:rsidRDefault="0026755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5D" w:rsidRDefault="0026755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5D" w:rsidRDefault="00267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6B08"/>
    <w:multiLevelType w:val="hybridMultilevel"/>
    <w:tmpl w:val="D4F44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F"/>
    <w:rsid w:val="000164A0"/>
    <w:rsid w:val="0002413D"/>
    <w:rsid w:val="000359FC"/>
    <w:rsid w:val="00035A5E"/>
    <w:rsid w:val="00036891"/>
    <w:rsid w:val="00044A7D"/>
    <w:rsid w:val="00046983"/>
    <w:rsid w:val="0005370F"/>
    <w:rsid w:val="0005418F"/>
    <w:rsid w:val="0005724F"/>
    <w:rsid w:val="000750D7"/>
    <w:rsid w:val="000845E9"/>
    <w:rsid w:val="00086589"/>
    <w:rsid w:val="00093BF5"/>
    <w:rsid w:val="000A35D4"/>
    <w:rsid w:val="000A7621"/>
    <w:rsid w:val="000C3CFE"/>
    <w:rsid w:val="000C3E7D"/>
    <w:rsid w:val="000C5F11"/>
    <w:rsid w:val="000D0380"/>
    <w:rsid w:val="000D30FA"/>
    <w:rsid w:val="000D429C"/>
    <w:rsid w:val="000E7CEC"/>
    <w:rsid w:val="000F4396"/>
    <w:rsid w:val="000F43D4"/>
    <w:rsid w:val="000F5FBF"/>
    <w:rsid w:val="000F79B8"/>
    <w:rsid w:val="00102F86"/>
    <w:rsid w:val="0011244A"/>
    <w:rsid w:val="001154A8"/>
    <w:rsid w:val="00120957"/>
    <w:rsid w:val="0012442B"/>
    <w:rsid w:val="00127128"/>
    <w:rsid w:val="00127D8B"/>
    <w:rsid w:val="00130441"/>
    <w:rsid w:val="00131853"/>
    <w:rsid w:val="00131BF1"/>
    <w:rsid w:val="0013703F"/>
    <w:rsid w:val="00140F17"/>
    <w:rsid w:val="0014361C"/>
    <w:rsid w:val="00143E75"/>
    <w:rsid w:val="001527E1"/>
    <w:rsid w:val="00153135"/>
    <w:rsid w:val="00153709"/>
    <w:rsid w:val="001565FD"/>
    <w:rsid w:val="00160ED5"/>
    <w:rsid w:val="00165382"/>
    <w:rsid w:val="00165C2E"/>
    <w:rsid w:val="001706B2"/>
    <w:rsid w:val="001706EB"/>
    <w:rsid w:val="0017751C"/>
    <w:rsid w:val="00184A78"/>
    <w:rsid w:val="001928C7"/>
    <w:rsid w:val="00193A05"/>
    <w:rsid w:val="001979B9"/>
    <w:rsid w:val="001A7734"/>
    <w:rsid w:val="001B4A44"/>
    <w:rsid w:val="001D3DA2"/>
    <w:rsid w:val="001D582D"/>
    <w:rsid w:val="001D77FE"/>
    <w:rsid w:val="001E75A3"/>
    <w:rsid w:val="001F0B90"/>
    <w:rsid w:val="001F66BC"/>
    <w:rsid w:val="001F6A08"/>
    <w:rsid w:val="00210588"/>
    <w:rsid w:val="00213966"/>
    <w:rsid w:val="00217B7C"/>
    <w:rsid w:val="002206E7"/>
    <w:rsid w:val="0022405D"/>
    <w:rsid w:val="00231D88"/>
    <w:rsid w:val="002415C5"/>
    <w:rsid w:val="00245233"/>
    <w:rsid w:val="00255133"/>
    <w:rsid w:val="00260101"/>
    <w:rsid w:val="0026755D"/>
    <w:rsid w:val="00280306"/>
    <w:rsid w:val="00285F98"/>
    <w:rsid w:val="00292F0B"/>
    <w:rsid w:val="002948EF"/>
    <w:rsid w:val="002950DF"/>
    <w:rsid w:val="00295576"/>
    <w:rsid w:val="002A673E"/>
    <w:rsid w:val="002A7411"/>
    <w:rsid w:val="002B1D15"/>
    <w:rsid w:val="002C682C"/>
    <w:rsid w:val="002D16F5"/>
    <w:rsid w:val="002E3836"/>
    <w:rsid w:val="002F393F"/>
    <w:rsid w:val="002F672A"/>
    <w:rsid w:val="002F6F34"/>
    <w:rsid w:val="0031388D"/>
    <w:rsid w:val="003176CD"/>
    <w:rsid w:val="003272B1"/>
    <w:rsid w:val="00334A99"/>
    <w:rsid w:val="00336727"/>
    <w:rsid w:val="003449E6"/>
    <w:rsid w:val="00345FD1"/>
    <w:rsid w:val="003500D3"/>
    <w:rsid w:val="0035648F"/>
    <w:rsid w:val="00366EE2"/>
    <w:rsid w:val="00385F2F"/>
    <w:rsid w:val="0039152C"/>
    <w:rsid w:val="00393A90"/>
    <w:rsid w:val="00396EA0"/>
    <w:rsid w:val="0039734C"/>
    <w:rsid w:val="003B2935"/>
    <w:rsid w:val="003B6E0E"/>
    <w:rsid w:val="003D0D83"/>
    <w:rsid w:val="003D4845"/>
    <w:rsid w:val="003F5AD2"/>
    <w:rsid w:val="00402765"/>
    <w:rsid w:val="004027F6"/>
    <w:rsid w:val="00407542"/>
    <w:rsid w:val="00412110"/>
    <w:rsid w:val="0041305E"/>
    <w:rsid w:val="004211C0"/>
    <w:rsid w:val="00421EE8"/>
    <w:rsid w:val="00422667"/>
    <w:rsid w:val="00432FB3"/>
    <w:rsid w:val="00434713"/>
    <w:rsid w:val="00442E32"/>
    <w:rsid w:val="004465B6"/>
    <w:rsid w:val="00447013"/>
    <w:rsid w:val="00451E31"/>
    <w:rsid w:val="0046574A"/>
    <w:rsid w:val="00473521"/>
    <w:rsid w:val="004814A1"/>
    <w:rsid w:val="004849A3"/>
    <w:rsid w:val="00495807"/>
    <w:rsid w:val="0049629F"/>
    <w:rsid w:val="004A2EDD"/>
    <w:rsid w:val="004A588B"/>
    <w:rsid w:val="004B39F5"/>
    <w:rsid w:val="004B3ADE"/>
    <w:rsid w:val="004B5D27"/>
    <w:rsid w:val="004C0EA4"/>
    <w:rsid w:val="004C4EBF"/>
    <w:rsid w:val="004D32B0"/>
    <w:rsid w:val="004E03E5"/>
    <w:rsid w:val="004E04F5"/>
    <w:rsid w:val="004E2DEA"/>
    <w:rsid w:val="004E672C"/>
    <w:rsid w:val="005045C1"/>
    <w:rsid w:val="005061C6"/>
    <w:rsid w:val="0051779F"/>
    <w:rsid w:val="0052605A"/>
    <w:rsid w:val="00557A78"/>
    <w:rsid w:val="00560E6D"/>
    <w:rsid w:val="005612EF"/>
    <w:rsid w:val="005861B8"/>
    <w:rsid w:val="0059085B"/>
    <w:rsid w:val="0059182A"/>
    <w:rsid w:val="00595829"/>
    <w:rsid w:val="005971B0"/>
    <w:rsid w:val="005A0303"/>
    <w:rsid w:val="005A3FD0"/>
    <w:rsid w:val="005A523B"/>
    <w:rsid w:val="005B1732"/>
    <w:rsid w:val="005B5D24"/>
    <w:rsid w:val="005C4989"/>
    <w:rsid w:val="005C58C9"/>
    <w:rsid w:val="005E380A"/>
    <w:rsid w:val="005E7A00"/>
    <w:rsid w:val="005F1311"/>
    <w:rsid w:val="005F60CE"/>
    <w:rsid w:val="006002D7"/>
    <w:rsid w:val="0061070A"/>
    <w:rsid w:val="006134BD"/>
    <w:rsid w:val="00620BD0"/>
    <w:rsid w:val="00620F23"/>
    <w:rsid w:val="0063554C"/>
    <w:rsid w:val="00643427"/>
    <w:rsid w:val="00645EB3"/>
    <w:rsid w:val="00653A15"/>
    <w:rsid w:val="00663516"/>
    <w:rsid w:val="00663F55"/>
    <w:rsid w:val="00665CFF"/>
    <w:rsid w:val="00671729"/>
    <w:rsid w:val="006724C5"/>
    <w:rsid w:val="006733BA"/>
    <w:rsid w:val="006741C2"/>
    <w:rsid w:val="00680FD3"/>
    <w:rsid w:val="00681D61"/>
    <w:rsid w:val="00684986"/>
    <w:rsid w:val="00685600"/>
    <w:rsid w:val="006859F0"/>
    <w:rsid w:val="00687A8C"/>
    <w:rsid w:val="00690C13"/>
    <w:rsid w:val="00697D1C"/>
    <w:rsid w:val="006A5DBE"/>
    <w:rsid w:val="006A627D"/>
    <w:rsid w:val="006B53E6"/>
    <w:rsid w:val="006C2281"/>
    <w:rsid w:val="006C5A6A"/>
    <w:rsid w:val="006C6DA1"/>
    <w:rsid w:val="006C76BE"/>
    <w:rsid w:val="006D1456"/>
    <w:rsid w:val="006D3C74"/>
    <w:rsid w:val="006D421F"/>
    <w:rsid w:val="006D6560"/>
    <w:rsid w:val="006E40DA"/>
    <w:rsid w:val="006E4FC3"/>
    <w:rsid w:val="006E5EC8"/>
    <w:rsid w:val="006E68E9"/>
    <w:rsid w:val="007076CB"/>
    <w:rsid w:val="0072109F"/>
    <w:rsid w:val="00727BB4"/>
    <w:rsid w:val="00733AA2"/>
    <w:rsid w:val="007415EB"/>
    <w:rsid w:val="00741BE5"/>
    <w:rsid w:val="007424C2"/>
    <w:rsid w:val="00750989"/>
    <w:rsid w:val="00751C21"/>
    <w:rsid w:val="00754A55"/>
    <w:rsid w:val="00785726"/>
    <w:rsid w:val="00785DEC"/>
    <w:rsid w:val="007865E9"/>
    <w:rsid w:val="00787D46"/>
    <w:rsid w:val="007B02F7"/>
    <w:rsid w:val="007B4545"/>
    <w:rsid w:val="007B5EC0"/>
    <w:rsid w:val="007C009D"/>
    <w:rsid w:val="007C0485"/>
    <w:rsid w:val="007C2D6E"/>
    <w:rsid w:val="007D0A84"/>
    <w:rsid w:val="007D6B49"/>
    <w:rsid w:val="007D758D"/>
    <w:rsid w:val="007E22ED"/>
    <w:rsid w:val="007E5C46"/>
    <w:rsid w:val="007E6C4D"/>
    <w:rsid w:val="008063CA"/>
    <w:rsid w:val="00806C28"/>
    <w:rsid w:val="008078D2"/>
    <w:rsid w:val="00813E5B"/>
    <w:rsid w:val="0081518E"/>
    <w:rsid w:val="00830B76"/>
    <w:rsid w:val="0083429C"/>
    <w:rsid w:val="0083432B"/>
    <w:rsid w:val="008416CF"/>
    <w:rsid w:val="00841890"/>
    <w:rsid w:val="008570DD"/>
    <w:rsid w:val="00862E47"/>
    <w:rsid w:val="0086643A"/>
    <w:rsid w:val="0087193C"/>
    <w:rsid w:val="00875327"/>
    <w:rsid w:val="008757B1"/>
    <w:rsid w:val="00896F65"/>
    <w:rsid w:val="0089759B"/>
    <w:rsid w:val="008B6DE6"/>
    <w:rsid w:val="008B7A69"/>
    <w:rsid w:val="008C31A1"/>
    <w:rsid w:val="008D2040"/>
    <w:rsid w:val="008F144B"/>
    <w:rsid w:val="008F1CCC"/>
    <w:rsid w:val="00901957"/>
    <w:rsid w:val="00902221"/>
    <w:rsid w:val="00903C86"/>
    <w:rsid w:val="00904A9C"/>
    <w:rsid w:val="00907B36"/>
    <w:rsid w:val="0091227B"/>
    <w:rsid w:val="009215B9"/>
    <w:rsid w:val="00922395"/>
    <w:rsid w:val="009262A5"/>
    <w:rsid w:val="00945388"/>
    <w:rsid w:val="0096367D"/>
    <w:rsid w:val="009719CA"/>
    <w:rsid w:val="00980D99"/>
    <w:rsid w:val="00981790"/>
    <w:rsid w:val="009871A6"/>
    <w:rsid w:val="009C64F1"/>
    <w:rsid w:val="009E01CA"/>
    <w:rsid w:val="009E4A51"/>
    <w:rsid w:val="009E55DC"/>
    <w:rsid w:val="009F42E6"/>
    <w:rsid w:val="009F4B77"/>
    <w:rsid w:val="009F55D3"/>
    <w:rsid w:val="009F5DC7"/>
    <w:rsid w:val="00A028F1"/>
    <w:rsid w:val="00A07589"/>
    <w:rsid w:val="00A15CC0"/>
    <w:rsid w:val="00A20F16"/>
    <w:rsid w:val="00A22118"/>
    <w:rsid w:val="00A30675"/>
    <w:rsid w:val="00A441B3"/>
    <w:rsid w:val="00A53085"/>
    <w:rsid w:val="00A6089C"/>
    <w:rsid w:val="00A60A17"/>
    <w:rsid w:val="00A713C4"/>
    <w:rsid w:val="00A72FD5"/>
    <w:rsid w:val="00A75617"/>
    <w:rsid w:val="00A77044"/>
    <w:rsid w:val="00A77809"/>
    <w:rsid w:val="00A82005"/>
    <w:rsid w:val="00A82F89"/>
    <w:rsid w:val="00A83FC4"/>
    <w:rsid w:val="00A92782"/>
    <w:rsid w:val="00A95CB3"/>
    <w:rsid w:val="00AA42AD"/>
    <w:rsid w:val="00AA4B45"/>
    <w:rsid w:val="00AB4C6D"/>
    <w:rsid w:val="00AE01CC"/>
    <w:rsid w:val="00AF11F9"/>
    <w:rsid w:val="00AF4523"/>
    <w:rsid w:val="00B05A70"/>
    <w:rsid w:val="00B07228"/>
    <w:rsid w:val="00B21D8C"/>
    <w:rsid w:val="00B23C31"/>
    <w:rsid w:val="00B33EA1"/>
    <w:rsid w:val="00B36D25"/>
    <w:rsid w:val="00B37214"/>
    <w:rsid w:val="00B43FEE"/>
    <w:rsid w:val="00B54ADA"/>
    <w:rsid w:val="00B55D3E"/>
    <w:rsid w:val="00B55F86"/>
    <w:rsid w:val="00B57C6B"/>
    <w:rsid w:val="00B6541E"/>
    <w:rsid w:val="00B72660"/>
    <w:rsid w:val="00B75EC6"/>
    <w:rsid w:val="00B76CE9"/>
    <w:rsid w:val="00B773A0"/>
    <w:rsid w:val="00B7791E"/>
    <w:rsid w:val="00B87B03"/>
    <w:rsid w:val="00B92612"/>
    <w:rsid w:val="00B9515C"/>
    <w:rsid w:val="00BD6574"/>
    <w:rsid w:val="00BE3790"/>
    <w:rsid w:val="00BE416E"/>
    <w:rsid w:val="00BF187D"/>
    <w:rsid w:val="00BF46B4"/>
    <w:rsid w:val="00C20898"/>
    <w:rsid w:val="00C23B3E"/>
    <w:rsid w:val="00C26AF4"/>
    <w:rsid w:val="00C321D6"/>
    <w:rsid w:val="00C367AD"/>
    <w:rsid w:val="00C42937"/>
    <w:rsid w:val="00C467D6"/>
    <w:rsid w:val="00C5023B"/>
    <w:rsid w:val="00C510D2"/>
    <w:rsid w:val="00C54463"/>
    <w:rsid w:val="00C57016"/>
    <w:rsid w:val="00C60897"/>
    <w:rsid w:val="00C67F2C"/>
    <w:rsid w:val="00C767E8"/>
    <w:rsid w:val="00C7709F"/>
    <w:rsid w:val="00C83920"/>
    <w:rsid w:val="00C86A3D"/>
    <w:rsid w:val="00C94C8D"/>
    <w:rsid w:val="00CA04F4"/>
    <w:rsid w:val="00CA05DA"/>
    <w:rsid w:val="00CB30BE"/>
    <w:rsid w:val="00CC30AD"/>
    <w:rsid w:val="00CD0710"/>
    <w:rsid w:val="00CD7968"/>
    <w:rsid w:val="00CE5BAE"/>
    <w:rsid w:val="00CE75C3"/>
    <w:rsid w:val="00CF0CA3"/>
    <w:rsid w:val="00CF4F24"/>
    <w:rsid w:val="00CF52A1"/>
    <w:rsid w:val="00CF5866"/>
    <w:rsid w:val="00CF6FB7"/>
    <w:rsid w:val="00D064D3"/>
    <w:rsid w:val="00D1052F"/>
    <w:rsid w:val="00D257C8"/>
    <w:rsid w:val="00D25D91"/>
    <w:rsid w:val="00D32E73"/>
    <w:rsid w:val="00D33387"/>
    <w:rsid w:val="00D37544"/>
    <w:rsid w:val="00D404BC"/>
    <w:rsid w:val="00D42F2F"/>
    <w:rsid w:val="00D4641F"/>
    <w:rsid w:val="00D5131A"/>
    <w:rsid w:val="00D53DAA"/>
    <w:rsid w:val="00D57E1F"/>
    <w:rsid w:val="00D966AF"/>
    <w:rsid w:val="00D96A4F"/>
    <w:rsid w:val="00DA3CB3"/>
    <w:rsid w:val="00DA7247"/>
    <w:rsid w:val="00DC3FC8"/>
    <w:rsid w:val="00DC3FCA"/>
    <w:rsid w:val="00DC5D20"/>
    <w:rsid w:val="00DD2739"/>
    <w:rsid w:val="00DD697C"/>
    <w:rsid w:val="00DD6EE1"/>
    <w:rsid w:val="00DF385D"/>
    <w:rsid w:val="00DF580F"/>
    <w:rsid w:val="00E04464"/>
    <w:rsid w:val="00E12E5F"/>
    <w:rsid w:val="00E25D0A"/>
    <w:rsid w:val="00E37581"/>
    <w:rsid w:val="00E46055"/>
    <w:rsid w:val="00E5617D"/>
    <w:rsid w:val="00E608BB"/>
    <w:rsid w:val="00E60C7C"/>
    <w:rsid w:val="00E878BA"/>
    <w:rsid w:val="00E952AC"/>
    <w:rsid w:val="00EA7182"/>
    <w:rsid w:val="00EA7D4E"/>
    <w:rsid w:val="00EB302E"/>
    <w:rsid w:val="00EB349C"/>
    <w:rsid w:val="00EB6FF4"/>
    <w:rsid w:val="00ED1E73"/>
    <w:rsid w:val="00EF06A4"/>
    <w:rsid w:val="00F22728"/>
    <w:rsid w:val="00F26C8D"/>
    <w:rsid w:val="00F30498"/>
    <w:rsid w:val="00F42080"/>
    <w:rsid w:val="00F4614A"/>
    <w:rsid w:val="00F50989"/>
    <w:rsid w:val="00F564CA"/>
    <w:rsid w:val="00F56EEF"/>
    <w:rsid w:val="00F6503A"/>
    <w:rsid w:val="00F71411"/>
    <w:rsid w:val="00F71BFF"/>
    <w:rsid w:val="00F85941"/>
    <w:rsid w:val="00F86066"/>
    <w:rsid w:val="00FA3B34"/>
    <w:rsid w:val="00FB79F6"/>
    <w:rsid w:val="00FD274D"/>
    <w:rsid w:val="00FD3A7C"/>
    <w:rsid w:val="00FE53F2"/>
    <w:rsid w:val="00FF19D2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B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C4E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C4E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4C4E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4EBF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4EBF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4EBF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4E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4EB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4E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4E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C4EB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C4E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4EB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4E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4EBF"/>
    <w:rPr>
      <w:vertAlign w:val="superscript"/>
    </w:rPr>
  </w:style>
  <w:style w:type="table" w:styleId="Tabelacomgrade">
    <w:name w:val="Table Grid"/>
    <w:basedOn w:val="Tabelanormal"/>
    <w:uiPriority w:val="59"/>
    <w:rsid w:val="004C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7C00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D2739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5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4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C3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3E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6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6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6B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6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6B4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665CFF"/>
    <w:rPr>
      <w:rFonts w:ascii="Times New Roman" w:eastAsia="Times New Roman" w:hAnsi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712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7128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1271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B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C4E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C4E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4C4E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4EBF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C4EBF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C4EBF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C4E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4EBF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4E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4E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C4EB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C4E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4EB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4E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C4EBF"/>
    <w:rPr>
      <w:vertAlign w:val="superscript"/>
    </w:rPr>
  </w:style>
  <w:style w:type="table" w:styleId="Tabelacomgrade">
    <w:name w:val="Table Grid"/>
    <w:basedOn w:val="Tabelanormal"/>
    <w:uiPriority w:val="59"/>
    <w:rsid w:val="004C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7C00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D2739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5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4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C3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3E7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6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6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6B4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6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6B4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665CFF"/>
    <w:rPr>
      <w:rFonts w:ascii="Times New Roman" w:eastAsia="Times New Roman" w:hAnsi="Times New Roman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712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7128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127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erson\Documents\Licenciatura\TCC%20-%20Licenciatura\Estat&#237;stica\DadosTCC_LI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Plan1!$W$5</c:f>
              <c:strCache>
                <c:ptCount val="1"/>
                <c:pt idx="0">
                  <c:v>Insuficiente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Plan1!$V$6:$V$7</c:f>
              <c:strCache>
                <c:ptCount val="2"/>
                <c:pt idx="0">
                  <c:v>Estatura</c:v>
                </c:pt>
                <c:pt idx="1">
                  <c:v>Manuvier</c:v>
                </c:pt>
              </c:strCache>
            </c:strRef>
          </c:cat>
          <c:val>
            <c:numRef>
              <c:f>Plan1!$W$6:$W$7</c:f>
              <c:numCache>
                <c:formatCode>0.00</c:formatCode>
                <c:ptCount val="2"/>
                <c:pt idx="0">
                  <c:v>18.644067796610216</c:v>
                </c:pt>
                <c:pt idx="1">
                  <c:v>8.4745762711864572</c:v>
                </c:pt>
              </c:numCache>
            </c:numRef>
          </c:val>
        </c:ser>
        <c:ser>
          <c:idx val="1"/>
          <c:order val="1"/>
          <c:tx>
            <c:strRef>
              <c:f>Plan1!$X$5</c:f>
              <c:strCache>
                <c:ptCount val="1"/>
                <c:pt idx="0">
                  <c:v>Regular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Plan1!$V$6:$V$7</c:f>
              <c:strCache>
                <c:ptCount val="2"/>
                <c:pt idx="0">
                  <c:v>Estatura</c:v>
                </c:pt>
                <c:pt idx="1">
                  <c:v>Manuvier</c:v>
                </c:pt>
              </c:strCache>
            </c:strRef>
          </c:cat>
          <c:val>
            <c:numRef>
              <c:f>Plan1!$X$6:$X$7</c:f>
              <c:numCache>
                <c:formatCode>0.00</c:formatCode>
                <c:ptCount val="2"/>
                <c:pt idx="0">
                  <c:v>8.4745762711864572</c:v>
                </c:pt>
                <c:pt idx="1">
                  <c:v>28.8135593220339</c:v>
                </c:pt>
              </c:numCache>
            </c:numRef>
          </c:val>
        </c:ser>
        <c:ser>
          <c:idx val="2"/>
          <c:order val="2"/>
          <c:tx>
            <c:strRef>
              <c:f>Plan1!$Y$5</c:f>
              <c:strCache>
                <c:ptCount val="1"/>
                <c:pt idx="0">
                  <c:v>Boa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Plan1!$V$6:$V$7</c:f>
              <c:strCache>
                <c:ptCount val="2"/>
                <c:pt idx="0">
                  <c:v>Estatura</c:v>
                </c:pt>
                <c:pt idx="1">
                  <c:v>Manuvier</c:v>
                </c:pt>
              </c:strCache>
            </c:strRef>
          </c:cat>
          <c:val>
            <c:numRef>
              <c:f>Plan1!$Y$6:$Y$7</c:f>
              <c:numCache>
                <c:formatCode>0.00</c:formatCode>
                <c:ptCount val="2"/>
                <c:pt idx="0">
                  <c:v>10.169491525423746</c:v>
                </c:pt>
                <c:pt idx="1">
                  <c:v>33.898305084745814</c:v>
                </c:pt>
              </c:numCache>
            </c:numRef>
          </c:val>
        </c:ser>
        <c:ser>
          <c:idx val="3"/>
          <c:order val="3"/>
          <c:tx>
            <c:strRef>
              <c:f>Plan1!$Z$5</c:f>
              <c:strCache>
                <c:ptCount val="1"/>
                <c:pt idx="0">
                  <c:v>Muito Boa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Plan1!$V$6:$V$7</c:f>
              <c:strCache>
                <c:ptCount val="2"/>
                <c:pt idx="0">
                  <c:v>Estatura</c:v>
                </c:pt>
                <c:pt idx="1">
                  <c:v>Manuvier</c:v>
                </c:pt>
              </c:strCache>
            </c:strRef>
          </c:cat>
          <c:val>
            <c:numRef>
              <c:f>Plan1!$Z$6:$Z$7</c:f>
              <c:numCache>
                <c:formatCode>0.00</c:formatCode>
                <c:ptCount val="2"/>
                <c:pt idx="0">
                  <c:v>11.864406779661042</c:v>
                </c:pt>
                <c:pt idx="1">
                  <c:v>25.423728813559276</c:v>
                </c:pt>
              </c:numCache>
            </c:numRef>
          </c:val>
        </c:ser>
        <c:ser>
          <c:idx val="4"/>
          <c:order val="4"/>
          <c:tx>
            <c:strRef>
              <c:f>Plan1!$AA$5</c:f>
              <c:strCache>
                <c:ptCount val="1"/>
                <c:pt idx="0">
                  <c:v>Excelente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Plan1!$V$6:$V$7</c:f>
              <c:strCache>
                <c:ptCount val="2"/>
                <c:pt idx="0">
                  <c:v>Estatura</c:v>
                </c:pt>
                <c:pt idx="1">
                  <c:v>Manuvier</c:v>
                </c:pt>
              </c:strCache>
            </c:strRef>
          </c:cat>
          <c:val>
            <c:numRef>
              <c:f>Plan1!$AA$6:$AA$7</c:f>
              <c:numCache>
                <c:formatCode>0.00</c:formatCode>
                <c:ptCount val="2"/>
                <c:pt idx="0">
                  <c:v>50.847457627118544</c:v>
                </c:pt>
                <c:pt idx="1">
                  <c:v>3.3898305084745792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8132736"/>
        <c:axId val="98134272"/>
      </c:barChart>
      <c:catAx>
        <c:axId val="98132736"/>
        <c:scaling>
          <c:orientation val="minMax"/>
        </c:scaling>
        <c:delete val="0"/>
        <c:axPos val="b"/>
        <c:majorTickMark val="out"/>
        <c:minorTickMark val="none"/>
        <c:tickLblPos val="nextTo"/>
        <c:crossAx val="98134272"/>
        <c:crosses val="autoZero"/>
        <c:auto val="1"/>
        <c:lblAlgn val="ctr"/>
        <c:lblOffset val="100"/>
        <c:noMultiLvlLbl val="0"/>
      </c:catAx>
      <c:valAx>
        <c:axId val="98134272"/>
        <c:scaling>
          <c:orientation val="minMax"/>
          <c:max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Percentuais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98132736"/>
        <c:crosses val="autoZero"/>
        <c:crossBetween val="between"/>
        <c:maj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6AAFA-8C84-4E32-9F58-7CE9A769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Links>
    <vt:vector size="6" baseType="variant"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http://www.who.int/growthref/en/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2015-06-17T00:17:00Z</dcterms:created>
  <dcterms:modified xsi:type="dcterms:W3CDTF">2015-06-17T00:17:00Z</dcterms:modified>
</cp:coreProperties>
</file>