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58" w:rsidRDefault="008B7C58"/>
    <w:p w:rsidR="00C64515" w:rsidRDefault="00C64515"/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1"/>
        <w:gridCol w:w="2883"/>
        <w:gridCol w:w="2860"/>
      </w:tblGrid>
      <w:tr w:rsidR="00C64515" w:rsidTr="00566927">
        <w:tblPrEx>
          <w:tblCellMar>
            <w:top w:w="0" w:type="dxa"/>
            <w:bottom w:w="0" w:type="dxa"/>
          </w:tblCellMar>
        </w:tblPrEx>
        <w:tc>
          <w:tcPr>
            <w:tcW w:w="2992" w:type="dxa"/>
            <w:vAlign w:val="center"/>
          </w:tcPr>
          <w:p w:rsidR="00C64515" w:rsidRDefault="00C64515" w:rsidP="00566927">
            <w:pPr>
              <w:spacing w:line="360" w:lineRule="auto"/>
              <w:jc w:val="center"/>
            </w:pPr>
            <w:r>
              <w:t>SEXO DA CLIENTELA ATENDIDA</w:t>
            </w:r>
          </w:p>
        </w:tc>
        <w:tc>
          <w:tcPr>
            <w:tcW w:w="2993" w:type="dxa"/>
            <w:vAlign w:val="center"/>
          </w:tcPr>
          <w:p w:rsidR="00C64515" w:rsidRDefault="00C64515" w:rsidP="00566927">
            <w:pPr>
              <w:spacing w:line="360" w:lineRule="auto"/>
              <w:jc w:val="center"/>
            </w:pPr>
            <w:r>
              <w:t>Masculino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Feminino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Ambos</w:t>
            </w:r>
          </w:p>
        </w:tc>
        <w:tc>
          <w:tcPr>
            <w:tcW w:w="2993" w:type="dxa"/>
            <w:vAlign w:val="center"/>
          </w:tcPr>
          <w:p w:rsidR="00C64515" w:rsidRDefault="00C64515" w:rsidP="00566927">
            <w:pPr>
              <w:spacing w:line="360" w:lineRule="auto"/>
              <w:jc w:val="center"/>
            </w:pPr>
            <w:r>
              <w:t>28 %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59,8 %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12,2%</w:t>
            </w:r>
          </w:p>
        </w:tc>
      </w:tr>
      <w:tr w:rsidR="00C64515" w:rsidTr="00566927">
        <w:tblPrEx>
          <w:tblCellMar>
            <w:top w:w="0" w:type="dxa"/>
            <w:bottom w:w="0" w:type="dxa"/>
          </w:tblCellMar>
        </w:tblPrEx>
        <w:tc>
          <w:tcPr>
            <w:tcW w:w="2992" w:type="dxa"/>
            <w:vAlign w:val="center"/>
          </w:tcPr>
          <w:p w:rsidR="00C64515" w:rsidRDefault="00C64515" w:rsidP="00566927">
            <w:pPr>
              <w:spacing w:line="360" w:lineRule="auto"/>
              <w:jc w:val="center"/>
            </w:pPr>
            <w:r>
              <w:rPr>
                <w:color w:val="FFFFFF"/>
              </w:rPr>
              <w:t>ET</w:t>
            </w:r>
            <w:r>
              <w:rPr>
                <w:color w:val="000000"/>
              </w:rPr>
              <w:t>FAIXA ETÁRIA DOS CLIENTES (anos)</w:t>
            </w:r>
          </w:p>
        </w:tc>
        <w:tc>
          <w:tcPr>
            <w:tcW w:w="2993" w:type="dxa"/>
            <w:vAlign w:val="center"/>
          </w:tcPr>
          <w:p w:rsidR="00C64515" w:rsidRDefault="00C64515" w:rsidP="00566927">
            <w:pPr>
              <w:spacing w:line="360" w:lineRule="auto"/>
              <w:jc w:val="center"/>
            </w:pPr>
            <w:r>
              <w:t>&lt; 18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18 - 30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31 - 50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&gt; 50</w:t>
            </w:r>
          </w:p>
        </w:tc>
        <w:tc>
          <w:tcPr>
            <w:tcW w:w="2993" w:type="dxa"/>
            <w:vAlign w:val="center"/>
          </w:tcPr>
          <w:p w:rsidR="00C64515" w:rsidRDefault="00C64515" w:rsidP="00566927">
            <w:pPr>
              <w:spacing w:line="360" w:lineRule="auto"/>
              <w:jc w:val="center"/>
            </w:pPr>
            <w:r>
              <w:t>3,7 %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55,5 %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30,5 %</w:t>
            </w:r>
          </w:p>
          <w:p w:rsidR="00C64515" w:rsidRDefault="00C64515" w:rsidP="00566927">
            <w:pPr>
              <w:spacing w:line="360" w:lineRule="auto"/>
              <w:jc w:val="center"/>
            </w:pPr>
            <w:r>
              <w:t>10,3 %</w:t>
            </w:r>
          </w:p>
        </w:tc>
      </w:tr>
    </w:tbl>
    <w:p w:rsidR="00C64515" w:rsidRDefault="00C64515" w:rsidP="00C64515">
      <w:pPr>
        <w:pStyle w:val="Recuodecorpodetexto2"/>
        <w:ind w:left="-180" w:right="-1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QUADRO 3 – Caracterização da clientela atendida pelos instrutores da pesquisa, </w:t>
      </w:r>
      <w:proofErr w:type="spellStart"/>
      <w:r>
        <w:rPr>
          <w:rFonts w:ascii="Times New Roman" w:hAnsi="Times New Roman" w:cs="Times New Roman"/>
        </w:rPr>
        <w:t>Aracaju-SE</w:t>
      </w:r>
      <w:proofErr w:type="spellEnd"/>
      <w:r>
        <w:rPr>
          <w:rFonts w:ascii="Times New Roman" w:hAnsi="Times New Roman" w:cs="Times New Roman"/>
        </w:rPr>
        <w:t>, 2007. Fonte – Os autores (2011)</w:t>
      </w:r>
    </w:p>
    <w:p w:rsidR="00C64515" w:rsidRDefault="00C64515"/>
    <w:sectPr w:rsidR="00C64515" w:rsidSect="008B7C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64515"/>
    <w:rsid w:val="008B7C58"/>
    <w:rsid w:val="00B7746F"/>
    <w:rsid w:val="00C6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rsid w:val="00C64515"/>
    <w:pPr>
      <w:autoSpaceDE w:val="0"/>
      <w:autoSpaceDN w:val="0"/>
      <w:adjustRightInd w:val="0"/>
      <w:spacing w:line="360" w:lineRule="auto"/>
      <w:ind w:firstLine="708"/>
      <w:jc w:val="both"/>
    </w:pPr>
    <w:rPr>
      <w:rFonts w:ascii="Arial" w:hAnsi="Arial" w:cs="Arial"/>
      <w:color w:val="292526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64515"/>
    <w:rPr>
      <w:rFonts w:ascii="Arial" w:eastAsia="Times New Roman" w:hAnsi="Arial" w:cs="Arial"/>
      <w:color w:val="292526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</dc:creator>
  <cp:lastModifiedBy>CEPE</cp:lastModifiedBy>
  <cp:revision>1</cp:revision>
  <dcterms:created xsi:type="dcterms:W3CDTF">2013-11-01T17:31:00Z</dcterms:created>
  <dcterms:modified xsi:type="dcterms:W3CDTF">2013-11-01T17:49:00Z</dcterms:modified>
</cp:coreProperties>
</file>