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4FF" w:rsidRPr="00886115" w:rsidRDefault="008324FF" w:rsidP="00D52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pt-BR" w:eastAsia="pt-BR"/>
        </w:rPr>
      </w:pPr>
      <w:r w:rsidRPr="0088611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3733800"/>
            <wp:effectExtent l="19050" t="0" r="0" b="0"/>
            <wp:docPr id="3" name="Imagem 2" descr="figura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 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4FF" w:rsidRPr="00886115" w:rsidRDefault="008324FF" w:rsidP="008324F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pt-BR"/>
        </w:rPr>
      </w:pPr>
      <w:r w:rsidRPr="00886115">
        <w:rPr>
          <w:rFonts w:ascii="Times New Roman" w:hAnsi="Times New Roman" w:cs="Times New Roman"/>
          <w:sz w:val="24"/>
          <w:szCs w:val="24"/>
          <w:lang w:val="pt-BR"/>
        </w:rPr>
        <w:t>Figura 1. Taxa de respostas corretas e erro padrão nas tarefas de julgamento baseada na aparência visual e na posição espacial, com dimensão irrelevante (D2) igual e diferente.</w:t>
      </w:r>
    </w:p>
    <w:sectPr w:rsidR="008324FF" w:rsidRPr="00886115" w:rsidSect="00C069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24FF"/>
    <w:rsid w:val="00337446"/>
    <w:rsid w:val="006F4DC2"/>
    <w:rsid w:val="008324FF"/>
    <w:rsid w:val="008E735C"/>
    <w:rsid w:val="009F0BE8"/>
    <w:rsid w:val="00C0697F"/>
    <w:rsid w:val="00C855C8"/>
    <w:rsid w:val="00CE577A"/>
    <w:rsid w:val="00D52FD8"/>
    <w:rsid w:val="00E04C8B"/>
    <w:rsid w:val="00FB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4FF"/>
    <w:pPr>
      <w:spacing w:after="200" w:line="276" w:lineRule="auto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32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24F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User</cp:lastModifiedBy>
  <cp:revision>4</cp:revision>
  <dcterms:created xsi:type="dcterms:W3CDTF">2011-01-17T16:45:00Z</dcterms:created>
  <dcterms:modified xsi:type="dcterms:W3CDTF">2011-01-21T01:11:00Z</dcterms:modified>
</cp:coreProperties>
</file>