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FD0" w:rsidRDefault="00387FD0" w:rsidP="00387FD0">
      <w:pPr>
        <w:pStyle w:val="SemEspaamento"/>
        <w:spacing w:line="276" w:lineRule="auto"/>
        <w:jc w:val="center"/>
        <w:rPr>
          <w:i/>
          <w:iCs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Table 1: OECD's innovation typology</w:t>
      </w:r>
    </w:p>
    <w:tbl>
      <w:tblPr>
        <w:tblStyle w:val="Listeclaire-Accent11"/>
        <w:tblpPr w:leftFromText="141" w:rightFromText="141" w:vertAnchor="text" w:horzAnchor="margin" w:tblpY="53"/>
        <w:tblW w:w="9071" w:type="dxa"/>
        <w:tblCellMar>
          <w:left w:w="-10" w:type="dxa"/>
        </w:tblCellMar>
        <w:tblLook w:val="0220" w:firstRow="1" w:lastRow="0" w:firstColumn="0" w:lastColumn="0" w:noHBand="1" w:noVBand="0"/>
      </w:tblPr>
      <w:tblGrid>
        <w:gridCol w:w="2268"/>
        <w:gridCol w:w="2273"/>
        <w:gridCol w:w="2269"/>
        <w:gridCol w:w="2261"/>
      </w:tblGrid>
      <w:tr w:rsidR="00387FD0" w:rsidTr="00C95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7" w:type="dxa"/>
            <w:tcMar>
              <w:left w:w="-10" w:type="dxa"/>
            </w:tcMar>
          </w:tcPr>
          <w:p w:rsidR="00387FD0" w:rsidRDefault="00387FD0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Product innovation</w:t>
            </w:r>
          </w:p>
        </w:tc>
        <w:tc>
          <w:tcPr>
            <w:tcW w:w="2273" w:type="dxa"/>
            <w:tcBorders>
              <w:left w:val="nil"/>
              <w:bottom w:val="nil"/>
              <w:right w:val="nil"/>
            </w:tcBorders>
          </w:tcPr>
          <w:p w:rsidR="00387FD0" w:rsidRDefault="00387FD0" w:rsidP="00C952A7">
            <w:pPr>
              <w:pStyle w:val="SemEspaamento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Process innovation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9" w:type="dxa"/>
            <w:tcMar>
              <w:left w:w="-10" w:type="dxa"/>
            </w:tcMar>
          </w:tcPr>
          <w:p w:rsidR="00387FD0" w:rsidRDefault="00387FD0" w:rsidP="00C952A7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Marketing innovation</w:t>
            </w:r>
          </w:p>
        </w:tc>
        <w:tc>
          <w:tcPr>
            <w:tcW w:w="2261" w:type="dxa"/>
            <w:tcBorders>
              <w:left w:val="nil"/>
              <w:bottom w:val="nil"/>
            </w:tcBorders>
          </w:tcPr>
          <w:p w:rsidR="00387FD0" w:rsidRDefault="00387FD0" w:rsidP="00C952A7">
            <w:pPr>
              <w:pStyle w:val="SemEspaamento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Organisational innovation</w:t>
            </w:r>
          </w:p>
        </w:tc>
      </w:tr>
      <w:tr w:rsidR="00387FD0" w:rsidTr="00C952A7">
        <w:trPr>
          <w:trHeight w:val="14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7" w:type="dxa"/>
            <w:shd w:val="clear" w:color="auto" w:fill="auto"/>
            <w:tcMar>
              <w:left w:w="-10" w:type="dxa"/>
            </w:tcMar>
          </w:tcPr>
          <w:p w:rsidR="00387FD0" w:rsidRDefault="00387FD0" w:rsidP="00C952A7">
            <w:pPr>
              <w:pStyle w:val="SemEspaamento"/>
              <w:spacing w:line="276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 xml:space="preserve">A good or service that is significantly improved. </w:t>
            </w:r>
          </w:p>
          <w:p w:rsidR="00387FD0" w:rsidRDefault="00387FD0" w:rsidP="00C952A7">
            <w:pPr>
              <w:pStyle w:val="SemEspaamento"/>
              <w:spacing w:line="276" w:lineRule="auto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227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87FD0" w:rsidRDefault="00387FD0" w:rsidP="00C952A7">
            <w:pPr>
              <w:pStyle w:val="SemEspaamen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A new or significantly improved production or delivery method. This includes significant changes in techniques, equipment and/or software.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9" w:type="dxa"/>
            <w:shd w:val="clear" w:color="auto" w:fill="auto"/>
            <w:tcMar>
              <w:left w:w="-10" w:type="dxa"/>
            </w:tcMar>
          </w:tcPr>
          <w:p w:rsidR="00387FD0" w:rsidRDefault="00387FD0" w:rsidP="00C952A7">
            <w:pPr>
              <w:pStyle w:val="SemEspaamento"/>
              <w:spacing w:line="276" w:lineRule="auto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A new marketing method involving significant changes in product design or packaging, product placement, product promotion or pricing</w:t>
            </w:r>
          </w:p>
        </w:tc>
        <w:tc>
          <w:tcPr>
            <w:tcW w:w="2261" w:type="dxa"/>
            <w:tcBorders>
              <w:top w:val="nil"/>
              <w:left w:val="nil"/>
            </w:tcBorders>
            <w:shd w:val="clear" w:color="auto" w:fill="auto"/>
          </w:tcPr>
          <w:p w:rsidR="00387FD0" w:rsidRDefault="00387FD0" w:rsidP="00C952A7">
            <w:pPr>
              <w:pStyle w:val="SemEspaamento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A new organisational method in business practices, workplace organisation or external relations</w:t>
            </w:r>
          </w:p>
        </w:tc>
      </w:tr>
    </w:tbl>
    <w:p w:rsidR="00387FD0" w:rsidRDefault="00387FD0" w:rsidP="00387FD0">
      <w:pPr>
        <w:pStyle w:val="SemEspaamento"/>
        <w:spacing w:line="360" w:lineRule="auto"/>
        <w:jc w:val="both"/>
        <w:rPr>
          <w:color w:val="0000CC"/>
        </w:rPr>
      </w:pPr>
      <w:bookmarkStart w:id="0" w:name="__DdeLink__2493_1263732731"/>
      <w:bookmarkEnd w:id="0"/>
      <w:r>
        <w:rPr>
          <w:rFonts w:ascii="Times New Roman" w:hAnsi="Times New Roman" w:cs="Times New Roman"/>
          <w:sz w:val="20"/>
          <w:szCs w:val="24"/>
          <w:lang w:val="en-GB"/>
        </w:rPr>
        <w:t>Source: OECD &amp; Eurostat, 2005: 30 &amp; 49-53</w:t>
      </w:r>
    </w:p>
    <w:p w:rsidR="00BD0125" w:rsidRDefault="00BD0125">
      <w:bookmarkStart w:id="1" w:name="_GoBack"/>
      <w:bookmarkEnd w:id="1"/>
    </w:p>
    <w:sectPr w:rsidR="00BD01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E40" w:rsidRDefault="006E7E40" w:rsidP="006E7E40">
      <w:pPr>
        <w:spacing w:after="0" w:line="240" w:lineRule="auto"/>
      </w:pPr>
      <w:r>
        <w:separator/>
      </w:r>
    </w:p>
  </w:endnote>
  <w:endnote w:type="continuationSeparator" w:id="0">
    <w:p w:rsidR="006E7E40" w:rsidRDefault="006E7E40" w:rsidP="006E7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E40" w:rsidRDefault="006E7E4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E40" w:rsidRDefault="006E7E4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E40" w:rsidRDefault="006E7E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E40" w:rsidRDefault="006E7E40" w:rsidP="006E7E40">
      <w:pPr>
        <w:spacing w:after="0" w:line="240" w:lineRule="auto"/>
      </w:pPr>
      <w:r>
        <w:separator/>
      </w:r>
    </w:p>
  </w:footnote>
  <w:footnote w:type="continuationSeparator" w:id="0">
    <w:p w:rsidR="006E7E40" w:rsidRDefault="006E7E40" w:rsidP="006E7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E40" w:rsidRDefault="006E7E4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E40" w:rsidRDefault="006E7E4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E40" w:rsidRDefault="006E7E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FD0"/>
    <w:rsid w:val="00387FD0"/>
    <w:rsid w:val="006E7E40"/>
    <w:rsid w:val="00BD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FD0"/>
    <w:pPr>
      <w:spacing w:after="200" w:line="276" w:lineRule="auto"/>
    </w:pPr>
    <w:rPr>
      <w:rFonts w:ascii="Calibri" w:eastAsiaTheme="minorEastAsia" w:hAnsi="Calibri"/>
      <w:color w:val="00000A"/>
      <w:lang w:val="fr-FR"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387FD0"/>
    <w:rPr>
      <w:rFonts w:eastAsiaTheme="minorEastAsia"/>
    </w:rPr>
  </w:style>
  <w:style w:type="paragraph" w:styleId="SemEspaamento">
    <w:name w:val="No Spacing"/>
    <w:link w:val="SemEspaamentoChar"/>
    <w:uiPriority w:val="1"/>
    <w:qFormat/>
    <w:rsid w:val="00387FD0"/>
    <w:pPr>
      <w:spacing w:after="0" w:line="240" w:lineRule="auto"/>
    </w:pPr>
    <w:rPr>
      <w:rFonts w:eastAsiaTheme="minorEastAsia"/>
    </w:rPr>
  </w:style>
  <w:style w:type="table" w:customStyle="1" w:styleId="Listeclaire-Accent11">
    <w:name w:val="Liste claire - Accent 11"/>
    <w:basedOn w:val="Tabelanormal"/>
    <w:uiPriority w:val="61"/>
    <w:rsid w:val="00387FD0"/>
    <w:pPr>
      <w:spacing w:after="0" w:line="240" w:lineRule="auto"/>
    </w:pPr>
    <w:rPr>
      <w:rFonts w:eastAsiaTheme="minorEastAsia"/>
      <w:sz w:val="20"/>
      <w:lang w:val="fr-FR" w:eastAsia="fr-FR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6E7E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7E40"/>
    <w:rPr>
      <w:rFonts w:ascii="Calibri" w:eastAsiaTheme="minorEastAsia" w:hAnsi="Calibri"/>
      <w:color w:val="00000A"/>
      <w:lang w:val="fr-FR" w:eastAsia="fr-FR"/>
    </w:rPr>
  </w:style>
  <w:style w:type="paragraph" w:styleId="Rodap">
    <w:name w:val="footer"/>
    <w:basedOn w:val="Normal"/>
    <w:link w:val="RodapChar"/>
    <w:uiPriority w:val="99"/>
    <w:unhideWhenUsed/>
    <w:rsid w:val="006E7E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7E40"/>
    <w:rPr>
      <w:rFonts w:ascii="Calibri" w:eastAsiaTheme="minorEastAsia" w:hAnsi="Calibri"/>
      <w:color w:val="00000A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2016-09-30T17:03:00Z</dcterms:created>
  <dcterms:modified xsi:type="dcterms:W3CDTF">2016-09-30T17:03:00Z</dcterms:modified>
</cp:coreProperties>
</file>