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99" w:rsidRPr="003A4583" w:rsidRDefault="00911E99" w:rsidP="00911E99">
      <w:pPr>
        <w:ind w:firstLine="0"/>
        <w:jc w:val="center"/>
        <w:rPr>
          <w:b/>
          <w:lang w:val="en-US"/>
        </w:rPr>
      </w:pPr>
      <w:r w:rsidRPr="003A4583">
        <w:rPr>
          <w:b/>
          <w:lang w:val="en-US"/>
        </w:rPr>
        <w:t>TABLE 5</w:t>
      </w:r>
    </w:p>
    <w:p w:rsidR="00911E99" w:rsidRPr="003A4583" w:rsidRDefault="00911E99" w:rsidP="00911E99">
      <w:pPr>
        <w:ind w:firstLine="0"/>
        <w:jc w:val="center"/>
        <w:rPr>
          <w:b/>
          <w:lang w:val="en-US"/>
        </w:rPr>
      </w:pPr>
      <w:r w:rsidRPr="003A4583">
        <w:rPr>
          <w:b/>
          <w:lang w:val="en-US"/>
        </w:rPr>
        <w:t>CATEGORIES IDENTIFIED FROM NETWORK CAUSA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43"/>
        <w:gridCol w:w="2268"/>
        <w:gridCol w:w="3402"/>
      </w:tblGrid>
      <w:tr w:rsidR="00911E99" w:rsidRPr="003A4583" w:rsidTr="00EC46FC">
        <w:trPr>
          <w:trHeight w:val="934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Cases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Internal environment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Entrepreneur Organization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b/>
                <w:sz w:val="20"/>
                <w:szCs w:val="20"/>
                <w:lang w:val="en-US" w:eastAsia="pt-BR"/>
              </w:rPr>
              <w:t>External environment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Bhatt e Altinay (2013)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Entrepreneur experience in the current social enterprise or in previous companies.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Personal ability to establish partnerships to conquer social capital.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after="24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Employees training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Partnerships - the entrepreneur can hardly scaling up your SI by himself.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Social networks as a source of financial resources and complementary competence.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Merger with other companies (social or commercial) as a way of increasing the performance.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Involvement of the local community;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Need of the existence of an institutional support by institutions and government agencies in order to create a conducive ecosystem to SI, as well as existing in developed economies (US and UK, for example).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Increased participation of beneficiaries. This would reduce costs for the expansion of the offered social innovation or to complement innovations that are necessary.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Kolk e Lenfant (2015)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Not addressed.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after="24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professional and technical training of employees</w:t>
            </w:r>
          </w:p>
          <w:p w:rsidR="00911E99" w:rsidRPr="003A4583" w:rsidRDefault="00911E99" w:rsidP="00EC46FC">
            <w:pPr>
              <w:spacing w:after="24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Achievement certifications in order to guarantee the origin and characteristics of the SI product/service in new markets.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The need for an institutional environment created and maintained mainly by the government, conducive to business development, are SI or not.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Establishment of partnerships in order to improve: the competitiveness of SI business in fragile institutional environments; the introduction of corporate governance practices; the quality of offered products; access to financing.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Possibility of technical visits and exchange of experiences with other SI organizations.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710910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pt-BR"/>
              </w:rPr>
            </w:pPr>
            <w:r w:rsidRPr="00710910">
              <w:rPr>
                <w:rFonts w:eastAsia="Times New Roman"/>
                <w:sz w:val="20"/>
                <w:szCs w:val="20"/>
                <w:lang w:eastAsia="pt-BR"/>
              </w:rPr>
              <w:t>Le Ber e Branzei (2010a)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Not addressed.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after="24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Experience and learning from the partnership relations established in the past as important elements in the development of new relationships in new markets.</w:t>
            </w:r>
          </w:p>
          <w:p w:rsidR="00911E99" w:rsidRPr="003A4583" w:rsidRDefault="00911E99" w:rsidP="00EC46FC">
            <w:pPr>
              <w:spacing w:after="240"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Adjustment of internal roles in relationships with other companies, according to needs.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Establishing partnerships as a way to allow access to new technologies and other resources.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Maintaining long-term partnerships as a way to reduce risk and increase the benefits for both parties.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Manning e Roessler (2014)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Leader capacity to establish partnerships with other actors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Not addressed.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-The participation of external intermediaries (bridge organizations) facilitates the formation of individual projects and long-term alliances with other actors.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lastRenderedPageBreak/>
              <w:t>McMullen e Adobor (2011)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Not addressed.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Not addressed.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Bridge organizations can assist in developing partnerships between small SI organizations to large enterprises.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The leader of a bridge organization inspires and motivates the parties involved in the pursuit of common objectives, both economic and social.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The leader of a bridge organizations acts as a director of partnerships and the management of companies, especially in smaller.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The bridge organization seeks to support organizations involved in the partnership relations. This support can be done through informal actions that guarantee proximity to the SI organizations.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C974E2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pt-BR"/>
              </w:rPr>
            </w:pPr>
            <w:r w:rsidRPr="00C974E2">
              <w:rPr>
                <w:rFonts w:eastAsia="Times New Roman"/>
                <w:sz w:val="20"/>
                <w:szCs w:val="20"/>
                <w:lang w:eastAsia="pt-BR"/>
              </w:rPr>
              <w:t>Murphy, Perrot e Rivera-Santos (2012)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Leader experience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Experience of social enterprise to operate a SI on a small scale before the expansion stage.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Importance of collective learning with partners in regard to strategic decisions and to environmental adversities.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Employment contract with employees and residents suppliers in locations where there is expansion of pretension.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Perrini, Vurro e Contanzo (2010)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Attempt to make it less dependent on the business model of its leader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Before the scalability, it should be clearly understood critical determinant of success and how they are dependent on which part of the environment and are difficult to replicate.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Minor adjustments in the structure may be necessary in order to make it suitable to the new environment.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Coherent structure with the SI phase.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Partnerships established with local actors scalability stage, focus on creating local social value and cost savings;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Networks can help not only with resources, but can also guide the replication processes and change of scale through sharing of experiences.</w:t>
            </w:r>
          </w:p>
        </w:tc>
      </w:tr>
      <w:tr w:rsidR="00911E99" w:rsidRPr="003A4583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Weerawardena e Mort (2013)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Not addressed.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Development of incremental and radical innovations focused on new markets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Learning from multiple sources (including domestic) is an antecedent of innovation in social business.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Employees training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Focus on differentiation in order to maintain the leadership of the working area - maintenance on market/competitive advantage.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Learning from various sources / networks.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Partnerships as a source of resources and knowledge.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Government support.</w:t>
            </w:r>
          </w:p>
        </w:tc>
      </w:tr>
      <w:tr w:rsidR="00911E99" w:rsidRPr="000B5005" w:rsidTr="00EC46FC">
        <w:trPr>
          <w:trHeight w:val="118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Westleyet al. (2014)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Leader's ability to motivate people / actors / professionals.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Visionary leader.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Internal learning;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Participatory organizational culture</w:t>
            </w:r>
          </w:p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 xml:space="preserve">- Product/Service quality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1E99" w:rsidRPr="003A4583" w:rsidRDefault="00911E99" w:rsidP="00EC46F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 w:eastAsia="pt-BR"/>
              </w:rPr>
            </w:pPr>
            <w:r w:rsidRPr="003A4583">
              <w:rPr>
                <w:rFonts w:eastAsia="Times New Roman"/>
                <w:sz w:val="20"/>
                <w:szCs w:val="20"/>
                <w:lang w:val="en-US" w:eastAsia="pt-BR"/>
              </w:rPr>
              <w:t>- Search for support beyond local actors to the systemic change objectives are maintained.</w:t>
            </w:r>
          </w:p>
        </w:tc>
      </w:tr>
    </w:tbl>
    <w:p w:rsidR="00911E99" w:rsidRPr="003A4583" w:rsidRDefault="00911E99" w:rsidP="00911E99">
      <w:pPr>
        <w:ind w:firstLine="708"/>
        <w:jc w:val="center"/>
        <w:rPr>
          <w:sz w:val="20"/>
          <w:szCs w:val="20"/>
          <w:lang w:val="en-US"/>
        </w:rPr>
      </w:pPr>
      <w:r w:rsidRPr="003A4583">
        <w:rPr>
          <w:sz w:val="20"/>
          <w:szCs w:val="20"/>
          <w:lang w:val="en-US"/>
        </w:rPr>
        <w:t xml:space="preserve">Source: </w:t>
      </w:r>
      <w:r>
        <w:rPr>
          <w:sz w:val="20"/>
          <w:szCs w:val="20"/>
          <w:lang w:val="en-US"/>
        </w:rPr>
        <w:t>Elaborated by the authors</w:t>
      </w:r>
    </w:p>
    <w:p w:rsidR="00F91552" w:rsidRDefault="00F91552">
      <w:bookmarkStart w:id="0" w:name="_GoBack"/>
      <w:bookmarkEnd w:id="0"/>
    </w:p>
    <w:sectPr w:rsidR="00F91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C7" w:rsidRDefault="00567AC7" w:rsidP="00567AC7">
      <w:pPr>
        <w:spacing w:line="240" w:lineRule="auto"/>
      </w:pPr>
      <w:r>
        <w:separator/>
      </w:r>
    </w:p>
  </w:endnote>
  <w:endnote w:type="continuationSeparator" w:id="0">
    <w:p w:rsidR="00567AC7" w:rsidRDefault="00567AC7" w:rsidP="00567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C7" w:rsidRDefault="00567A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C7" w:rsidRDefault="00567A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C7" w:rsidRDefault="00567A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C7" w:rsidRDefault="00567AC7" w:rsidP="00567AC7">
      <w:pPr>
        <w:spacing w:line="240" w:lineRule="auto"/>
      </w:pPr>
      <w:r>
        <w:separator/>
      </w:r>
    </w:p>
  </w:footnote>
  <w:footnote w:type="continuationSeparator" w:id="0">
    <w:p w:rsidR="00567AC7" w:rsidRDefault="00567AC7" w:rsidP="00567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C7" w:rsidRDefault="00567A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C7" w:rsidRDefault="00567AC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AC7" w:rsidRDefault="00567A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99"/>
    <w:rsid w:val="00567AC7"/>
    <w:rsid w:val="00911E99"/>
    <w:rsid w:val="00F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E99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7A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AC7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A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A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2016-09-30T17:20:00Z</dcterms:created>
  <dcterms:modified xsi:type="dcterms:W3CDTF">2016-09-30T17:20:00Z</dcterms:modified>
</cp:coreProperties>
</file>