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09" w:rsidRPr="00472477" w:rsidRDefault="00540409" w:rsidP="005404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Artigo: </w:t>
      </w:r>
      <w:r w:rsidRPr="00472477">
        <w:rPr>
          <w:rFonts w:ascii="Times New Roman" w:hAnsi="Times New Roman" w:cs="Times New Roman"/>
          <w:b/>
          <w:sz w:val="24"/>
          <w:szCs w:val="24"/>
        </w:rPr>
        <w:t>Genealogia da prática e suas implicações para a estratégia como prática</w:t>
      </w:r>
    </w:p>
    <w:p w:rsidR="00035381" w:rsidRDefault="00035381"/>
    <w:p w:rsidR="00540409" w:rsidRPr="00472477" w:rsidRDefault="00540409" w:rsidP="00540409">
      <w:pPr>
        <w:rPr>
          <w:rFonts w:ascii="Times New Roman" w:eastAsia="Times New Roman" w:hAnsi="Times New Roman" w:cs="Times New Roman"/>
          <w:szCs w:val="24"/>
          <w:lang w:eastAsia="pt-BR"/>
        </w:rPr>
      </w:pPr>
      <w:r w:rsidRPr="00472477">
        <w:rPr>
          <w:rFonts w:ascii="Times New Roman" w:eastAsia="Times New Roman" w:hAnsi="Times New Roman" w:cs="Times New Roman"/>
          <w:noProof/>
          <w:sz w:val="26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712264E" wp14:editId="3E54613E">
            <wp:simplePos x="0" y="0"/>
            <wp:positionH relativeFrom="column">
              <wp:posOffset>901065</wp:posOffset>
            </wp:positionH>
            <wp:positionV relativeFrom="paragraph">
              <wp:posOffset>94615</wp:posOffset>
            </wp:positionV>
            <wp:extent cx="3476625" cy="3181350"/>
            <wp:effectExtent l="0" t="0" r="9525" b="0"/>
            <wp:wrapTopAndBottom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4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Figura 2. </w:t>
      </w:r>
      <w:r w:rsidRPr="00472477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principais temas relacionados à teoria da prática.</w:t>
      </w:r>
    </w:p>
    <w:p w:rsidR="00540409" w:rsidRPr="00472477" w:rsidRDefault="00540409" w:rsidP="00540409">
      <w:pPr>
        <w:rPr>
          <w:rFonts w:ascii="Times New Roman" w:eastAsia="Times New Roman" w:hAnsi="Times New Roman" w:cs="Times New Roman"/>
          <w:szCs w:val="24"/>
          <w:lang w:eastAsia="pt-BR"/>
        </w:rPr>
      </w:pPr>
      <w:r w:rsidRPr="00472477">
        <w:rPr>
          <w:rFonts w:ascii="Times New Roman" w:eastAsia="Times New Roman" w:hAnsi="Times New Roman" w:cs="Times New Roman"/>
          <w:sz w:val="20"/>
          <w:szCs w:val="24"/>
          <w:lang w:eastAsia="pt-BR"/>
        </w:rPr>
        <w:t>Fonte: Elaborada pelos autores.</w:t>
      </w:r>
    </w:p>
    <w:p w:rsidR="00540409" w:rsidRDefault="00540409">
      <w:bookmarkStart w:id="0" w:name="_GoBack"/>
      <w:bookmarkEnd w:id="0"/>
    </w:p>
    <w:sectPr w:rsidR="00540409" w:rsidSect="0054040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0DC1"/>
    <w:multiLevelType w:val="hybridMultilevel"/>
    <w:tmpl w:val="B3E4BED4"/>
    <w:lvl w:ilvl="0" w:tplc="742E842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57935"/>
    <w:multiLevelType w:val="hybridMultilevel"/>
    <w:tmpl w:val="62EC6DFA"/>
    <w:lvl w:ilvl="0" w:tplc="9914096A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5955"/>
    <w:multiLevelType w:val="multilevel"/>
    <w:tmpl w:val="A8183F16"/>
    <w:styleLink w:val="Estilo1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09"/>
    <w:rsid w:val="00035381"/>
    <w:rsid w:val="00536C4E"/>
    <w:rsid w:val="00540409"/>
    <w:rsid w:val="006176A1"/>
    <w:rsid w:val="0084517C"/>
    <w:rsid w:val="00A432B8"/>
    <w:rsid w:val="00D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09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09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36FF"/>
    <w:pPr>
      <w:keepNext/>
      <w:keepLines/>
      <w:framePr w:wrap="around" w:vAnchor="text" w:hAnchor="text" w:y="1"/>
      <w:numPr>
        <w:numId w:val="6"/>
      </w:numPr>
      <w:spacing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D736FF"/>
    <w:pPr>
      <w:framePr w:wrap="around"/>
      <w:numPr>
        <w:numId w:val="0"/>
      </w:numPr>
      <w:ind w:left="720" w:hanging="360"/>
      <w:jc w:val="both"/>
      <w:outlineLvl w:val="1"/>
    </w:pPr>
    <w:rPr>
      <w:b w:val="0"/>
      <w:bCs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C4E"/>
    <w:rPr>
      <w:rFonts w:eastAsiaTheme="majorEastAsia" w:cstheme="majorBidi"/>
      <w:b/>
      <w:bCs/>
      <w:sz w:val="24"/>
      <w:szCs w:val="28"/>
    </w:rPr>
  </w:style>
  <w:style w:type="character" w:customStyle="1" w:styleId="titulo">
    <w:name w:val="titulo"/>
    <w:basedOn w:val="Fontepargpadro"/>
    <w:rsid w:val="00536C4E"/>
  </w:style>
  <w:style w:type="character" w:customStyle="1" w:styleId="texto">
    <w:name w:val="texto"/>
    <w:basedOn w:val="Fontepargpadro"/>
    <w:rsid w:val="00536C4E"/>
  </w:style>
  <w:style w:type="paragraph" w:styleId="Textodenotaderodap">
    <w:name w:val="footnote text"/>
    <w:basedOn w:val="Normal"/>
    <w:link w:val="TextodenotaderodapChar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4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6C4E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536C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C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C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C4E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6C4E"/>
    <w:pPr>
      <w:framePr w:wrap="around"/>
      <w:numPr>
        <w:numId w:val="0"/>
      </w:num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36FF"/>
    <w:rPr>
      <w:rFonts w:eastAsiaTheme="majorEastAsia" w:cstheme="majorBidi"/>
      <w:sz w:val="24"/>
      <w:szCs w:val="26"/>
    </w:rPr>
  </w:style>
  <w:style w:type="numbering" w:customStyle="1" w:styleId="Estilo1">
    <w:name w:val="Estilo1"/>
    <w:uiPriority w:val="99"/>
    <w:rsid w:val="00A432B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CD1CD7-B89D-4176-9BF5-358373F593F1}" type="doc">
      <dgm:prSet loTypeId="urn:microsoft.com/office/officeart/2005/8/layout/radial6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9B7507A6-19AB-48D7-B9DB-21D6BB751DF5}">
      <dgm:prSet phldrT="[Texto]" custT="1"/>
      <dgm:spPr>
        <a:solidFill>
          <a:schemeClr val="bg1">
            <a:lumMod val="85000"/>
            <a:alpha val="50000"/>
          </a:schemeClr>
        </a:solidFill>
        <a:ln w="19050"/>
      </dgm:spPr>
      <dgm:t>
        <a:bodyPr/>
        <a:lstStyle/>
        <a:p>
          <a:pPr algn="ctr"/>
          <a:r>
            <a:rPr lang="pt-BR" sz="1000" b="1">
              <a:latin typeface="Times New Roman" pitchFamily="18" charset="0"/>
              <a:cs typeface="Times New Roman" pitchFamily="18" charset="0"/>
            </a:rPr>
            <a:t>Teoria da prática</a:t>
          </a:r>
        </a:p>
      </dgm:t>
    </dgm:pt>
    <dgm:pt modelId="{B3C4BF6E-30FD-43BC-B989-6D43246740F3}" type="parTrans" cxnId="{8BC170C9-8BD8-4A39-A16B-122A647AAF0B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1FD5B1EB-C40C-4CF6-8816-F8641BD86AD3}" type="sibTrans" cxnId="{8BC170C9-8BD8-4A39-A16B-122A647AAF0B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ABBE11EC-FA6E-40AB-8922-9D02C5CEB365}">
      <dgm:prSet phldrT="[Texto]" custT="1"/>
      <dgm:spPr>
        <a:ln w="12700"/>
      </dgm:spPr>
      <dgm:t>
        <a:bodyPr/>
        <a:lstStyle/>
        <a:p>
          <a:pPr algn="ctr"/>
          <a:r>
            <a:rPr lang="pt-BR" sz="1000" b="1" spc="100" baseline="0">
              <a:latin typeface="Times New Roman" pitchFamily="18" charset="0"/>
              <a:cs typeface="Times New Roman" pitchFamily="18" charset="0"/>
            </a:rPr>
            <a:t>1.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Representação </a:t>
          </a:r>
          <a:r>
            <a:rPr lang="pt-BR" sz="1000" i="1" spc="100" baseline="0">
              <a:latin typeface="Times New Roman" pitchFamily="18" charset="0"/>
              <a:cs typeface="Times New Roman" pitchFamily="18" charset="0"/>
            </a:rPr>
            <a:t>vs.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pré-representação</a:t>
          </a:r>
        </a:p>
      </dgm:t>
    </dgm:pt>
    <dgm:pt modelId="{1CD95395-9B8E-40EB-A89B-95B1184035CC}" type="parTrans" cxnId="{94A7D06D-929D-4FFC-9B72-6097AB1BD883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C48AEE41-AFA0-465D-9C5D-B7E964DE29A8}" type="sibTrans" cxnId="{94A7D06D-929D-4FFC-9B72-6097AB1BD883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3DA055DE-5F72-412A-A0D2-E5E7A37BAE16}">
      <dgm:prSet phldrT="[Texto]" custT="1"/>
      <dgm:spPr>
        <a:ln w="12700"/>
      </dgm:spPr>
      <dgm:t>
        <a:bodyPr/>
        <a:lstStyle/>
        <a:p>
          <a:pPr algn="ctr"/>
          <a:r>
            <a:rPr lang="pt-BR" sz="1000" b="1" spc="100" baseline="0">
              <a:latin typeface="Times New Roman" pitchFamily="18" charset="0"/>
              <a:cs typeface="Times New Roman" pitchFamily="18" charset="0"/>
            </a:rPr>
            <a:t>2.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Lógica imanente da prática</a:t>
          </a:r>
        </a:p>
      </dgm:t>
    </dgm:pt>
    <dgm:pt modelId="{8CD8FBDE-0D97-40AD-86B4-351D15E52E4D}" type="parTrans" cxnId="{5CCD5E23-9242-4D13-983D-E278CCA82EFA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02F4DCDF-3DBD-433E-ABB5-289465059481}" type="sibTrans" cxnId="{5CCD5E23-9242-4D13-983D-E278CCA82EFA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0D79FBE7-BC71-4CB6-8E20-F0363DD11930}">
      <dgm:prSet phldrT="[Texto]" custT="1"/>
      <dgm:spPr>
        <a:ln w="12700"/>
      </dgm:spPr>
      <dgm:t>
        <a:bodyPr/>
        <a:lstStyle/>
        <a:p>
          <a:pPr algn="ctr"/>
          <a:r>
            <a:rPr lang="pt-BR" sz="1000" b="1" spc="100" baseline="0">
              <a:latin typeface="Times New Roman" pitchFamily="18" charset="0"/>
              <a:cs typeface="Times New Roman" pitchFamily="18" charset="0"/>
            </a:rPr>
            <a:t>3.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Corpo na teoria da prática</a:t>
          </a:r>
        </a:p>
      </dgm:t>
    </dgm:pt>
    <dgm:pt modelId="{0FD971DD-4FF2-4A06-9515-96898973D181}" type="parTrans" cxnId="{F709E3A8-E0F1-4B57-B501-D5B7E00C24BF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94721395-2D53-4F86-8601-60E5CE39238F}" type="sibTrans" cxnId="{F709E3A8-E0F1-4B57-B501-D5B7E00C24BF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45BFB60D-A510-4B6C-A802-2CF1B462F9B7}">
      <dgm:prSet phldrT="[Texto]" custT="1"/>
      <dgm:spPr>
        <a:ln w="12700"/>
      </dgm:spPr>
      <dgm:t>
        <a:bodyPr/>
        <a:lstStyle/>
        <a:p>
          <a:pPr algn="ctr"/>
          <a:r>
            <a:rPr lang="pt-BR" sz="1000" b="1" spc="100" baseline="0">
              <a:latin typeface="Times New Roman" pitchFamily="18" charset="0"/>
              <a:cs typeface="Times New Roman" pitchFamily="18" charset="0"/>
            </a:rPr>
            <a:t>4.</a:t>
          </a:r>
          <a:r>
            <a:rPr lang="pt-BR" sz="1000" spc="100" baseline="0">
              <a:latin typeface="Times New Roman" pitchFamily="18" charset="0"/>
              <a:cs typeface="Times New Roman" pitchFamily="18" charset="0"/>
            </a:rPr>
            <a:t> Linguagem na teoria da prática</a:t>
          </a:r>
        </a:p>
      </dgm:t>
    </dgm:pt>
    <dgm:pt modelId="{9AA0E373-CBAF-4B45-AFBD-EE3F8E99B65E}" type="parTrans" cxnId="{FCF45552-27D0-439C-86AD-F5461ADCDF8B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920C0E68-F227-49BD-8429-359B7B25F13C}" type="sibTrans" cxnId="{FCF45552-27D0-439C-86AD-F5461ADCDF8B}">
      <dgm:prSet/>
      <dgm:spPr/>
      <dgm:t>
        <a:bodyPr/>
        <a:lstStyle/>
        <a:p>
          <a:pPr algn="ctr"/>
          <a:endParaRPr lang="pt-BR" sz="1000">
            <a:latin typeface="Times New Roman" pitchFamily="18" charset="0"/>
            <a:cs typeface="Times New Roman" pitchFamily="18" charset="0"/>
          </a:endParaRPr>
        </a:p>
      </dgm:t>
    </dgm:pt>
    <dgm:pt modelId="{86FD2E36-44FA-42F1-BE71-606B316287DA}" type="pres">
      <dgm:prSet presAssocID="{1BCD1CD7-B89D-4176-9BF5-358373F593F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628806AD-EBC3-4EC5-930D-18CCC5AFE936}" type="pres">
      <dgm:prSet presAssocID="{9B7507A6-19AB-48D7-B9DB-21D6BB751DF5}" presName="centerShape" presStyleLbl="node0" presStyleIdx="0" presStyleCnt="1"/>
      <dgm:spPr/>
      <dgm:t>
        <a:bodyPr/>
        <a:lstStyle/>
        <a:p>
          <a:endParaRPr lang="pt-BR"/>
        </a:p>
      </dgm:t>
    </dgm:pt>
    <dgm:pt modelId="{E89A5F3C-AB4B-475F-90E9-5D574AD0C06C}" type="pres">
      <dgm:prSet presAssocID="{ABBE11EC-FA6E-40AB-8922-9D02C5CEB365}" presName="node" presStyleLbl="node1" presStyleIdx="0" presStyleCnt="4" custScaleX="150331" custScaleY="7486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2D788861-23BC-4F46-A04A-2CC09876DCD6}" type="pres">
      <dgm:prSet presAssocID="{ABBE11EC-FA6E-40AB-8922-9D02C5CEB365}" presName="dummy" presStyleCnt="0"/>
      <dgm:spPr/>
    </dgm:pt>
    <dgm:pt modelId="{F2D25B29-BD54-45CE-B702-3E309FBA195F}" type="pres">
      <dgm:prSet presAssocID="{C48AEE41-AFA0-465D-9C5D-B7E964DE29A8}" presName="sibTrans" presStyleLbl="sibTrans2D1" presStyleIdx="0" presStyleCnt="4"/>
      <dgm:spPr/>
      <dgm:t>
        <a:bodyPr/>
        <a:lstStyle/>
        <a:p>
          <a:endParaRPr lang="pt-BR"/>
        </a:p>
      </dgm:t>
    </dgm:pt>
    <dgm:pt modelId="{D910EA61-54F2-4923-8DB0-66FD5B5F016F}" type="pres">
      <dgm:prSet presAssocID="{3DA055DE-5F72-412A-A0D2-E5E7A37BAE16}" presName="node" presStyleLbl="node1" presStyleIdx="1" presStyleCnt="4" custScaleX="125990" custScaleY="7486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20C63FD4-8994-46F3-A00F-EFAF1C6F89D0}" type="pres">
      <dgm:prSet presAssocID="{3DA055DE-5F72-412A-A0D2-E5E7A37BAE16}" presName="dummy" presStyleCnt="0"/>
      <dgm:spPr/>
    </dgm:pt>
    <dgm:pt modelId="{7184D58E-9F22-415A-9E79-5F6D73B7AA23}" type="pres">
      <dgm:prSet presAssocID="{02F4DCDF-3DBD-433E-ABB5-289465059481}" presName="sibTrans" presStyleLbl="sibTrans2D1" presStyleIdx="1" presStyleCnt="4"/>
      <dgm:spPr/>
      <dgm:t>
        <a:bodyPr/>
        <a:lstStyle/>
        <a:p>
          <a:endParaRPr lang="pt-BR"/>
        </a:p>
      </dgm:t>
    </dgm:pt>
    <dgm:pt modelId="{0D161FA5-7B08-416C-89E6-E7FB3A8C60D1}" type="pres">
      <dgm:prSet presAssocID="{0D79FBE7-BC71-4CB6-8E20-F0363DD11930}" presName="node" presStyleLbl="node1" presStyleIdx="2" presStyleCnt="4" custScaleX="125990" custScaleY="7486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47DB316C-741F-4212-9F3E-4FB9DD22D50B}" type="pres">
      <dgm:prSet presAssocID="{0D79FBE7-BC71-4CB6-8E20-F0363DD11930}" presName="dummy" presStyleCnt="0"/>
      <dgm:spPr/>
    </dgm:pt>
    <dgm:pt modelId="{81A930E7-6A48-48A6-8BE7-6B927E317CE1}" type="pres">
      <dgm:prSet presAssocID="{94721395-2D53-4F86-8601-60E5CE39238F}" presName="sibTrans" presStyleLbl="sibTrans2D1" presStyleIdx="2" presStyleCnt="4"/>
      <dgm:spPr/>
      <dgm:t>
        <a:bodyPr/>
        <a:lstStyle/>
        <a:p>
          <a:endParaRPr lang="pt-BR"/>
        </a:p>
      </dgm:t>
    </dgm:pt>
    <dgm:pt modelId="{7D926D9F-D955-4436-93D7-271353239480}" type="pres">
      <dgm:prSet presAssocID="{45BFB60D-A510-4B6C-A802-2CF1B462F9B7}" presName="node" presStyleLbl="node1" presStyleIdx="3" presStyleCnt="4" custScaleX="125990" custScaleY="7486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t-BR"/>
        </a:p>
      </dgm:t>
    </dgm:pt>
    <dgm:pt modelId="{B059CC47-9404-439F-B36F-C5B772A0D2E7}" type="pres">
      <dgm:prSet presAssocID="{45BFB60D-A510-4B6C-A802-2CF1B462F9B7}" presName="dummy" presStyleCnt="0"/>
      <dgm:spPr/>
    </dgm:pt>
    <dgm:pt modelId="{F54A1F39-2E48-46A4-9906-21AC12BBB64A}" type="pres">
      <dgm:prSet presAssocID="{920C0E68-F227-49BD-8429-359B7B25F13C}" presName="sibTrans" presStyleLbl="sibTrans2D1" presStyleIdx="3" presStyleCnt="4"/>
      <dgm:spPr/>
      <dgm:t>
        <a:bodyPr/>
        <a:lstStyle/>
        <a:p>
          <a:endParaRPr lang="pt-BR"/>
        </a:p>
      </dgm:t>
    </dgm:pt>
  </dgm:ptLst>
  <dgm:cxnLst>
    <dgm:cxn modelId="{53B23DCD-813D-4BDE-B271-AF457E511D01}" type="presOf" srcId="{ABBE11EC-FA6E-40AB-8922-9D02C5CEB365}" destId="{E89A5F3C-AB4B-475F-90E9-5D574AD0C06C}" srcOrd="0" destOrd="0" presId="urn:microsoft.com/office/officeart/2005/8/layout/radial6"/>
    <dgm:cxn modelId="{B3AFD455-5145-41D3-8225-A2809068284C}" type="presOf" srcId="{45BFB60D-A510-4B6C-A802-2CF1B462F9B7}" destId="{7D926D9F-D955-4436-93D7-271353239480}" srcOrd="0" destOrd="0" presId="urn:microsoft.com/office/officeart/2005/8/layout/radial6"/>
    <dgm:cxn modelId="{4611732C-5057-4C8E-9B51-E14FCA4AF14B}" type="presOf" srcId="{C48AEE41-AFA0-465D-9C5D-B7E964DE29A8}" destId="{F2D25B29-BD54-45CE-B702-3E309FBA195F}" srcOrd="0" destOrd="0" presId="urn:microsoft.com/office/officeart/2005/8/layout/radial6"/>
    <dgm:cxn modelId="{F709E3A8-E0F1-4B57-B501-D5B7E00C24BF}" srcId="{9B7507A6-19AB-48D7-B9DB-21D6BB751DF5}" destId="{0D79FBE7-BC71-4CB6-8E20-F0363DD11930}" srcOrd="2" destOrd="0" parTransId="{0FD971DD-4FF2-4A06-9515-96898973D181}" sibTransId="{94721395-2D53-4F86-8601-60E5CE39238F}"/>
    <dgm:cxn modelId="{B9714BF5-855A-4385-9ED8-C288C5E11D5B}" type="presOf" srcId="{9B7507A6-19AB-48D7-B9DB-21D6BB751DF5}" destId="{628806AD-EBC3-4EC5-930D-18CCC5AFE936}" srcOrd="0" destOrd="0" presId="urn:microsoft.com/office/officeart/2005/8/layout/radial6"/>
    <dgm:cxn modelId="{2BA2FD00-5B7E-4416-A6D1-9E996D1471EA}" type="presOf" srcId="{1BCD1CD7-B89D-4176-9BF5-358373F593F1}" destId="{86FD2E36-44FA-42F1-BE71-606B316287DA}" srcOrd="0" destOrd="0" presId="urn:microsoft.com/office/officeart/2005/8/layout/radial6"/>
    <dgm:cxn modelId="{5CCD5E23-9242-4D13-983D-E278CCA82EFA}" srcId="{9B7507A6-19AB-48D7-B9DB-21D6BB751DF5}" destId="{3DA055DE-5F72-412A-A0D2-E5E7A37BAE16}" srcOrd="1" destOrd="0" parTransId="{8CD8FBDE-0D97-40AD-86B4-351D15E52E4D}" sibTransId="{02F4DCDF-3DBD-433E-ABB5-289465059481}"/>
    <dgm:cxn modelId="{0C53B20B-FABD-47EC-884E-B8F47750E0D0}" type="presOf" srcId="{94721395-2D53-4F86-8601-60E5CE39238F}" destId="{81A930E7-6A48-48A6-8BE7-6B927E317CE1}" srcOrd="0" destOrd="0" presId="urn:microsoft.com/office/officeart/2005/8/layout/radial6"/>
    <dgm:cxn modelId="{8BC170C9-8BD8-4A39-A16B-122A647AAF0B}" srcId="{1BCD1CD7-B89D-4176-9BF5-358373F593F1}" destId="{9B7507A6-19AB-48D7-B9DB-21D6BB751DF5}" srcOrd="0" destOrd="0" parTransId="{B3C4BF6E-30FD-43BC-B989-6D43246740F3}" sibTransId="{1FD5B1EB-C40C-4CF6-8816-F8641BD86AD3}"/>
    <dgm:cxn modelId="{EAEB2D3A-DEEF-4D2C-966F-AB23B1A602A7}" type="presOf" srcId="{0D79FBE7-BC71-4CB6-8E20-F0363DD11930}" destId="{0D161FA5-7B08-416C-89E6-E7FB3A8C60D1}" srcOrd="0" destOrd="0" presId="urn:microsoft.com/office/officeart/2005/8/layout/radial6"/>
    <dgm:cxn modelId="{22432742-696A-4E8F-A45E-B42ACF21F948}" type="presOf" srcId="{3DA055DE-5F72-412A-A0D2-E5E7A37BAE16}" destId="{D910EA61-54F2-4923-8DB0-66FD5B5F016F}" srcOrd="0" destOrd="0" presId="urn:microsoft.com/office/officeart/2005/8/layout/radial6"/>
    <dgm:cxn modelId="{6F5CE0B5-C1F7-4741-A323-FBE0879D0339}" type="presOf" srcId="{02F4DCDF-3DBD-433E-ABB5-289465059481}" destId="{7184D58E-9F22-415A-9E79-5F6D73B7AA23}" srcOrd="0" destOrd="0" presId="urn:microsoft.com/office/officeart/2005/8/layout/radial6"/>
    <dgm:cxn modelId="{0346A1B7-272D-406C-BE33-6332CEF0BCF2}" type="presOf" srcId="{920C0E68-F227-49BD-8429-359B7B25F13C}" destId="{F54A1F39-2E48-46A4-9906-21AC12BBB64A}" srcOrd="0" destOrd="0" presId="urn:microsoft.com/office/officeart/2005/8/layout/radial6"/>
    <dgm:cxn modelId="{FCF45552-27D0-439C-86AD-F5461ADCDF8B}" srcId="{9B7507A6-19AB-48D7-B9DB-21D6BB751DF5}" destId="{45BFB60D-A510-4B6C-A802-2CF1B462F9B7}" srcOrd="3" destOrd="0" parTransId="{9AA0E373-CBAF-4B45-AFBD-EE3F8E99B65E}" sibTransId="{920C0E68-F227-49BD-8429-359B7B25F13C}"/>
    <dgm:cxn modelId="{94A7D06D-929D-4FFC-9B72-6097AB1BD883}" srcId="{9B7507A6-19AB-48D7-B9DB-21D6BB751DF5}" destId="{ABBE11EC-FA6E-40AB-8922-9D02C5CEB365}" srcOrd="0" destOrd="0" parTransId="{1CD95395-9B8E-40EB-A89B-95B1184035CC}" sibTransId="{C48AEE41-AFA0-465D-9C5D-B7E964DE29A8}"/>
    <dgm:cxn modelId="{D2AC14CA-00A9-43A5-9C42-B542BE374012}" type="presParOf" srcId="{86FD2E36-44FA-42F1-BE71-606B316287DA}" destId="{628806AD-EBC3-4EC5-930D-18CCC5AFE936}" srcOrd="0" destOrd="0" presId="urn:microsoft.com/office/officeart/2005/8/layout/radial6"/>
    <dgm:cxn modelId="{6431247B-339F-44E4-A839-FFD735CBBDC3}" type="presParOf" srcId="{86FD2E36-44FA-42F1-BE71-606B316287DA}" destId="{E89A5F3C-AB4B-475F-90E9-5D574AD0C06C}" srcOrd="1" destOrd="0" presId="urn:microsoft.com/office/officeart/2005/8/layout/radial6"/>
    <dgm:cxn modelId="{34749049-E840-4ACA-8309-C163F93D5554}" type="presParOf" srcId="{86FD2E36-44FA-42F1-BE71-606B316287DA}" destId="{2D788861-23BC-4F46-A04A-2CC09876DCD6}" srcOrd="2" destOrd="0" presId="urn:microsoft.com/office/officeart/2005/8/layout/radial6"/>
    <dgm:cxn modelId="{DE580AB9-CA1C-436E-AF25-DF6358FAA382}" type="presParOf" srcId="{86FD2E36-44FA-42F1-BE71-606B316287DA}" destId="{F2D25B29-BD54-45CE-B702-3E309FBA195F}" srcOrd="3" destOrd="0" presId="urn:microsoft.com/office/officeart/2005/8/layout/radial6"/>
    <dgm:cxn modelId="{98E64C42-4068-419B-80E4-2207C07F99D1}" type="presParOf" srcId="{86FD2E36-44FA-42F1-BE71-606B316287DA}" destId="{D910EA61-54F2-4923-8DB0-66FD5B5F016F}" srcOrd="4" destOrd="0" presId="urn:microsoft.com/office/officeart/2005/8/layout/radial6"/>
    <dgm:cxn modelId="{42A58DB4-6926-473F-8B59-BE61B4F2F6C1}" type="presParOf" srcId="{86FD2E36-44FA-42F1-BE71-606B316287DA}" destId="{20C63FD4-8994-46F3-A00F-EFAF1C6F89D0}" srcOrd="5" destOrd="0" presId="urn:microsoft.com/office/officeart/2005/8/layout/radial6"/>
    <dgm:cxn modelId="{C38084E1-92A1-4082-9357-76111D62CB24}" type="presParOf" srcId="{86FD2E36-44FA-42F1-BE71-606B316287DA}" destId="{7184D58E-9F22-415A-9E79-5F6D73B7AA23}" srcOrd="6" destOrd="0" presId="urn:microsoft.com/office/officeart/2005/8/layout/radial6"/>
    <dgm:cxn modelId="{1734586B-7990-475B-B923-F733C2A1B602}" type="presParOf" srcId="{86FD2E36-44FA-42F1-BE71-606B316287DA}" destId="{0D161FA5-7B08-416C-89E6-E7FB3A8C60D1}" srcOrd="7" destOrd="0" presId="urn:microsoft.com/office/officeart/2005/8/layout/radial6"/>
    <dgm:cxn modelId="{E971E318-3015-4EF4-ADB5-5FCDC16FE4BA}" type="presParOf" srcId="{86FD2E36-44FA-42F1-BE71-606B316287DA}" destId="{47DB316C-741F-4212-9F3E-4FB9DD22D50B}" srcOrd="8" destOrd="0" presId="urn:microsoft.com/office/officeart/2005/8/layout/radial6"/>
    <dgm:cxn modelId="{C74B374C-E7CE-4E04-BCFC-76A34C9CF8B2}" type="presParOf" srcId="{86FD2E36-44FA-42F1-BE71-606B316287DA}" destId="{81A930E7-6A48-48A6-8BE7-6B927E317CE1}" srcOrd="9" destOrd="0" presId="urn:microsoft.com/office/officeart/2005/8/layout/radial6"/>
    <dgm:cxn modelId="{8E637DBA-3509-4D56-AB54-36D58E359642}" type="presParOf" srcId="{86FD2E36-44FA-42F1-BE71-606B316287DA}" destId="{7D926D9F-D955-4436-93D7-271353239480}" srcOrd="10" destOrd="0" presId="urn:microsoft.com/office/officeart/2005/8/layout/radial6"/>
    <dgm:cxn modelId="{BC0D0092-F62F-46DD-A457-498BFE2943A8}" type="presParOf" srcId="{86FD2E36-44FA-42F1-BE71-606B316287DA}" destId="{B059CC47-9404-439F-B36F-C5B772A0D2E7}" srcOrd="11" destOrd="0" presId="urn:microsoft.com/office/officeart/2005/8/layout/radial6"/>
    <dgm:cxn modelId="{370CD830-F645-413A-B730-D70E175F9A35}" type="presParOf" srcId="{86FD2E36-44FA-42F1-BE71-606B316287DA}" destId="{F54A1F39-2E48-46A4-9906-21AC12BBB64A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4A1F39-2E48-46A4-9906-21AC12BBB64A}">
      <dsp:nvSpPr>
        <dsp:cNvPr id="0" name=""/>
        <dsp:cNvSpPr/>
      </dsp:nvSpPr>
      <dsp:spPr>
        <a:xfrm>
          <a:off x="514455" y="366817"/>
          <a:ext cx="2447714" cy="2447714"/>
        </a:xfrm>
        <a:prstGeom prst="blockArc">
          <a:avLst>
            <a:gd name="adj1" fmla="val 10800000"/>
            <a:gd name="adj2" fmla="val 1620000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A930E7-6A48-48A6-8BE7-6B927E317CE1}">
      <dsp:nvSpPr>
        <dsp:cNvPr id="0" name=""/>
        <dsp:cNvSpPr/>
      </dsp:nvSpPr>
      <dsp:spPr>
        <a:xfrm>
          <a:off x="514455" y="366817"/>
          <a:ext cx="2447714" cy="2447714"/>
        </a:xfrm>
        <a:prstGeom prst="blockArc">
          <a:avLst>
            <a:gd name="adj1" fmla="val 5400000"/>
            <a:gd name="adj2" fmla="val 1080000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84D58E-9F22-415A-9E79-5F6D73B7AA23}">
      <dsp:nvSpPr>
        <dsp:cNvPr id="0" name=""/>
        <dsp:cNvSpPr/>
      </dsp:nvSpPr>
      <dsp:spPr>
        <a:xfrm>
          <a:off x="514455" y="366817"/>
          <a:ext cx="2447714" cy="2447714"/>
        </a:xfrm>
        <a:prstGeom prst="blockArc">
          <a:avLst>
            <a:gd name="adj1" fmla="val 0"/>
            <a:gd name="adj2" fmla="val 540000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D25B29-BD54-45CE-B702-3E309FBA195F}">
      <dsp:nvSpPr>
        <dsp:cNvPr id="0" name=""/>
        <dsp:cNvSpPr/>
      </dsp:nvSpPr>
      <dsp:spPr>
        <a:xfrm>
          <a:off x="514455" y="366817"/>
          <a:ext cx="2447714" cy="2447714"/>
        </a:xfrm>
        <a:prstGeom prst="blockArc">
          <a:avLst>
            <a:gd name="adj1" fmla="val 16200000"/>
            <a:gd name="adj2" fmla="val 0"/>
            <a:gd name="adj3" fmla="val 4642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8806AD-EBC3-4EC5-930D-18CCC5AFE936}">
      <dsp:nvSpPr>
        <dsp:cNvPr id="0" name=""/>
        <dsp:cNvSpPr/>
      </dsp:nvSpPr>
      <dsp:spPr>
        <a:xfrm>
          <a:off x="1174718" y="1027081"/>
          <a:ext cx="1127187" cy="1127187"/>
        </a:xfrm>
        <a:prstGeom prst="ellipse">
          <a:avLst/>
        </a:prstGeom>
        <a:solidFill>
          <a:schemeClr val="bg1">
            <a:lumMod val="85000"/>
            <a:alpha val="5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latin typeface="Times New Roman" pitchFamily="18" charset="0"/>
              <a:cs typeface="Times New Roman" pitchFamily="18" charset="0"/>
            </a:rPr>
            <a:t>Teoria da prática</a:t>
          </a:r>
        </a:p>
      </dsp:txBody>
      <dsp:txXfrm>
        <a:off x="1339791" y="1192154"/>
        <a:ext cx="797041" cy="797041"/>
      </dsp:txXfrm>
    </dsp:sp>
    <dsp:sp modelId="{E89A5F3C-AB4B-475F-90E9-5D574AD0C06C}">
      <dsp:nvSpPr>
        <dsp:cNvPr id="0" name=""/>
        <dsp:cNvSpPr/>
      </dsp:nvSpPr>
      <dsp:spPr>
        <a:xfrm>
          <a:off x="1145233" y="99869"/>
          <a:ext cx="1186158" cy="5907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 spc="100" baseline="0">
              <a:latin typeface="Times New Roman" pitchFamily="18" charset="0"/>
              <a:cs typeface="Times New Roman" pitchFamily="18" charset="0"/>
            </a:rPr>
            <a:t>1.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Representação </a:t>
          </a:r>
          <a:r>
            <a:rPr lang="pt-BR" sz="1000" i="1" kern="1200" spc="100" baseline="0">
              <a:latin typeface="Times New Roman" pitchFamily="18" charset="0"/>
              <a:cs typeface="Times New Roman" pitchFamily="18" charset="0"/>
            </a:rPr>
            <a:t>vs.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pré-representação</a:t>
          </a:r>
        </a:p>
      </dsp:txBody>
      <dsp:txXfrm>
        <a:off x="1174069" y="128705"/>
        <a:ext cx="1128486" cy="533035"/>
      </dsp:txXfrm>
    </dsp:sp>
    <dsp:sp modelId="{D910EA61-54F2-4923-8DB0-66FD5B5F016F}">
      <dsp:nvSpPr>
        <dsp:cNvPr id="0" name=""/>
        <dsp:cNvSpPr/>
      </dsp:nvSpPr>
      <dsp:spPr>
        <a:xfrm>
          <a:off x="2436714" y="1295321"/>
          <a:ext cx="994100" cy="5907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 spc="100" baseline="0">
              <a:latin typeface="Times New Roman" pitchFamily="18" charset="0"/>
              <a:cs typeface="Times New Roman" pitchFamily="18" charset="0"/>
            </a:rPr>
            <a:t>2.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Lógica imanente da prática</a:t>
          </a:r>
        </a:p>
      </dsp:txBody>
      <dsp:txXfrm>
        <a:off x="2465550" y="1324157"/>
        <a:ext cx="936428" cy="533035"/>
      </dsp:txXfrm>
    </dsp:sp>
    <dsp:sp modelId="{0D161FA5-7B08-416C-89E6-E7FB3A8C60D1}">
      <dsp:nvSpPr>
        <dsp:cNvPr id="0" name=""/>
        <dsp:cNvSpPr/>
      </dsp:nvSpPr>
      <dsp:spPr>
        <a:xfrm>
          <a:off x="1241262" y="2490772"/>
          <a:ext cx="994100" cy="5907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 spc="100" baseline="0">
              <a:latin typeface="Times New Roman" pitchFamily="18" charset="0"/>
              <a:cs typeface="Times New Roman" pitchFamily="18" charset="0"/>
            </a:rPr>
            <a:t>3.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Corpo na teoria da prática</a:t>
          </a:r>
        </a:p>
      </dsp:txBody>
      <dsp:txXfrm>
        <a:off x="1270098" y="2519608"/>
        <a:ext cx="936428" cy="533035"/>
      </dsp:txXfrm>
    </dsp:sp>
    <dsp:sp modelId="{7D926D9F-D955-4436-93D7-271353239480}">
      <dsp:nvSpPr>
        <dsp:cNvPr id="0" name=""/>
        <dsp:cNvSpPr/>
      </dsp:nvSpPr>
      <dsp:spPr>
        <a:xfrm>
          <a:off x="45810" y="1295321"/>
          <a:ext cx="994100" cy="5907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 spc="100" baseline="0">
              <a:latin typeface="Times New Roman" pitchFamily="18" charset="0"/>
              <a:cs typeface="Times New Roman" pitchFamily="18" charset="0"/>
            </a:rPr>
            <a:t>4.</a:t>
          </a:r>
          <a:r>
            <a:rPr lang="pt-BR" sz="1000" kern="1200" spc="100" baseline="0">
              <a:latin typeface="Times New Roman" pitchFamily="18" charset="0"/>
              <a:cs typeface="Times New Roman" pitchFamily="18" charset="0"/>
            </a:rPr>
            <a:t> Linguagem na teoria da prática</a:t>
          </a:r>
        </a:p>
      </dsp:txBody>
      <dsp:txXfrm>
        <a:off x="74646" y="1324157"/>
        <a:ext cx="936428" cy="533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2015-10-13T12:28:00Z</dcterms:created>
  <dcterms:modified xsi:type="dcterms:W3CDTF">2015-10-13T12:28:00Z</dcterms:modified>
</cp:coreProperties>
</file>