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C2" w:rsidRPr="00091DF9" w:rsidRDefault="008F29C2" w:rsidP="008F29C2">
      <w:pPr>
        <w:pStyle w:val="Legenda"/>
        <w:keepNext/>
        <w:spacing w:after="0"/>
        <w:rPr>
          <w:rFonts w:ascii="Times New Roman" w:hAnsi="Times New Roman" w:cs="Times New Roman"/>
          <w:color w:val="000000" w:themeColor="text1"/>
          <w:lang w:val="en-US"/>
        </w:rPr>
      </w:pPr>
      <w:r w:rsidRPr="00091DF9">
        <w:rPr>
          <w:rFonts w:ascii="Times New Roman" w:hAnsi="Times New Roman" w:cs="Times New Roman"/>
          <w:color w:val="000000" w:themeColor="text1"/>
          <w:lang w:val="en-US"/>
        </w:rPr>
        <w:t xml:space="preserve">Table 4 – Model – Equity Cost and IFRS in Brazil </w:t>
      </w:r>
    </w:p>
    <w:tbl>
      <w:tblPr>
        <w:tblW w:w="55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1280"/>
        <w:gridCol w:w="1480"/>
        <w:gridCol w:w="1040"/>
      </w:tblGrid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ables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Coef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ficient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 Deviation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ue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PARCIAL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041604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0055233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COMPLETA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0134509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0031579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OBRPARCIAL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0020595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0031944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519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OBRCOMPLETA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0016349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0022127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OBR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4C49C7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0.0004809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4C49C7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0.001557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4C49C7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0.757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LNATIVO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0013679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0005699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016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0000221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DIVPL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000237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0000604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LNIBOV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1047378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0058799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LNVIX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0991514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0052602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LNSELIC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086137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0056089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9C2" w:rsidRPr="00692AA8" w:rsidTr="00534C1B">
        <w:trPr>
          <w:trHeight w:val="300"/>
          <w:jc w:val="center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CONSTANTE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215439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0686761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29C2" w:rsidRPr="00692AA8" w:rsidRDefault="008F29C2" w:rsidP="00534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F29C2" w:rsidRPr="008F29C2" w:rsidTr="00534C1B">
        <w:trPr>
          <w:trHeight w:val="300"/>
          <w:jc w:val="center"/>
        </w:trPr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F29C2" w:rsidRPr="00091DF9" w:rsidRDefault="008F29C2" w:rsidP="00534C1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091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Adjusted R2 – 51.70%</w:t>
            </w:r>
          </w:p>
          <w:p w:rsidR="008F29C2" w:rsidRPr="00091DF9" w:rsidRDefault="008F29C2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091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Robust Model to Heteroscedasticity</w:t>
            </w:r>
          </w:p>
          <w:p w:rsidR="008F29C2" w:rsidRPr="00091DF9" w:rsidRDefault="008F29C2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091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Control by sectors </w:t>
            </w:r>
          </w:p>
          <w:p w:rsidR="008F29C2" w:rsidRPr="00091DF9" w:rsidRDefault="008F29C2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091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Model – Random Effect</w:t>
            </w:r>
          </w:p>
        </w:tc>
      </w:tr>
    </w:tbl>
    <w:p w:rsidR="008F29C2" w:rsidRPr="00091DF9" w:rsidRDefault="008F29C2" w:rsidP="008F29C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</w:pPr>
      <w:r w:rsidRPr="00091D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091DF9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>Source:  Created by the authors.</w:t>
      </w:r>
    </w:p>
    <w:p w:rsidR="00023D1E" w:rsidRPr="008F29C2" w:rsidRDefault="00023D1E">
      <w:pPr>
        <w:rPr>
          <w:lang w:val="en-US"/>
        </w:rPr>
      </w:pPr>
      <w:bookmarkStart w:id="0" w:name="_GoBack"/>
      <w:bookmarkEnd w:id="0"/>
    </w:p>
    <w:sectPr w:rsidR="00023D1E" w:rsidRPr="008F2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F47" w:rsidRDefault="00E37F47" w:rsidP="00E37F47">
      <w:pPr>
        <w:spacing w:after="0" w:line="240" w:lineRule="auto"/>
      </w:pPr>
      <w:r>
        <w:separator/>
      </w:r>
    </w:p>
  </w:endnote>
  <w:endnote w:type="continuationSeparator" w:id="0">
    <w:p w:rsidR="00E37F47" w:rsidRDefault="00E37F47" w:rsidP="00E3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47" w:rsidRDefault="00E37F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47" w:rsidRDefault="00E37F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47" w:rsidRDefault="00E37F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F47" w:rsidRDefault="00E37F47" w:rsidP="00E37F47">
      <w:pPr>
        <w:spacing w:after="0" w:line="240" w:lineRule="auto"/>
      </w:pPr>
      <w:r>
        <w:separator/>
      </w:r>
    </w:p>
  </w:footnote>
  <w:footnote w:type="continuationSeparator" w:id="0">
    <w:p w:rsidR="00E37F47" w:rsidRDefault="00E37F47" w:rsidP="00E3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47" w:rsidRDefault="00E37F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47" w:rsidRDefault="00E37F4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47" w:rsidRDefault="00E37F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C2"/>
    <w:rsid w:val="00023D1E"/>
    <w:rsid w:val="008F29C2"/>
    <w:rsid w:val="00E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9C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8F29C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37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7F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37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7F47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2016-05-13T18:40:00Z</dcterms:created>
  <dcterms:modified xsi:type="dcterms:W3CDTF">2016-05-13T18:40:00Z</dcterms:modified>
</cp:coreProperties>
</file>