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63" w:rsidRDefault="008D3A63" w:rsidP="008D3A63">
      <w:pPr>
        <w:ind w:firstLine="0"/>
        <w:jc w:val="left"/>
      </w:pPr>
      <w:r>
        <w:t xml:space="preserve">Gráfico </w:t>
      </w:r>
      <w:fldSimple w:instr=" SEQ Gráfico \* ARABIC ">
        <w:r>
          <w:rPr>
            <w:noProof/>
          </w:rPr>
          <w:t>2</w:t>
        </w:r>
      </w:fldSimple>
      <w:r>
        <w:t xml:space="preserve"> - Similaridade de Decisões Estratégicas</w:t>
      </w:r>
      <w:r>
        <w:rPr>
          <w:noProof/>
        </w:rPr>
        <w:drawing>
          <wp:inline distT="0" distB="0" distL="0" distR="0">
            <wp:extent cx="6486525" cy="2190750"/>
            <wp:effectExtent l="19050" t="0" r="9525" b="0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3A63" w:rsidRPr="00A565E4" w:rsidRDefault="008D3A63" w:rsidP="008D3A63">
      <w:pPr>
        <w:ind w:firstLine="0"/>
        <w:jc w:val="left"/>
        <w:rPr>
          <w:sz w:val="20"/>
        </w:rPr>
      </w:pPr>
      <w:r w:rsidRPr="00A565E4">
        <w:rPr>
          <w:sz w:val="20"/>
        </w:rPr>
        <w:t xml:space="preserve">Fonte: </w:t>
      </w:r>
      <w:r>
        <w:rPr>
          <w:sz w:val="20"/>
        </w:rPr>
        <w:t>Elaborado pelo autor com base nos d</w:t>
      </w:r>
      <w:r w:rsidRPr="00A565E4">
        <w:rPr>
          <w:sz w:val="20"/>
        </w:rPr>
        <w:t>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8D3A63"/>
    <w:rsid w:val="000A32EC"/>
    <w:rsid w:val="00190169"/>
    <w:rsid w:val="008D3A63"/>
    <w:rsid w:val="00A84461"/>
    <w:rsid w:val="00AF2D65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A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berto\Documents\Documents\Documents\Mestrado\2014%202\Disserta&#231;ao\Grafico%20Jacca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5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Decisões Estratégicas</c:v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Plan1!$D$27:$I$27</c:f>
              <c:strCache>
                <c:ptCount val="6"/>
                <c:pt idx="0">
                  <c:v>Empresa 1 x Empresa 2</c:v>
                </c:pt>
                <c:pt idx="1">
                  <c:v>Empresa 1 x Empresa 3</c:v>
                </c:pt>
                <c:pt idx="2">
                  <c:v>Empresa 1 x Empresa 4</c:v>
                </c:pt>
                <c:pt idx="3">
                  <c:v>Empresa 2 x Empresa 3</c:v>
                </c:pt>
                <c:pt idx="4">
                  <c:v>Empresa 2 x Empresa 4</c:v>
                </c:pt>
                <c:pt idx="5">
                  <c:v>Empresa 3 x Empresa 4</c:v>
                </c:pt>
              </c:strCache>
            </c:strRef>
          </c:cat>
          <c:val>
            <c:numRef>
              <c:f>Plan1!$D$28:$I$28</c:f>
              <c:numCache>
                <c:formatCode>General</c:formatCode>
                <c:ptCount val="6"/>
                <c:pt idx="0">
                  <c:v>0.63200000000000656</c:v>
                </c:pt>
                <c:pt idx="1">
                  <c:v>0.70200000000000062</c:v>
                </c:pt>
                <c:pt idx="2">
                  <c:v>0.70200000000000062</c:v>
                </c:pt>
                <c:pt idx="3">
                  <c:v>0.68400000000000061</c:v>
                </c:pt>
                <c:pt idx="4">
                  <c:v>0.75400000000000644</c:v>
                </c:pt>
                <c:pt idx="5">
                  <c:v>0.75400000000000644</c:v>
                </c:pt>
              </c:numCache>
            </c:numRef>
          </c:val>
        </c:ser>
        <c:shape val="box"/>
        <c:axId val="132410752"/>
        <c:axId val="168174720"/>
        <c:axId val="0"/>
      </c:bar3DChart>
      <c:catAx>
        <c:axId val="1324107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aseline="0"/>
            </a:pPr>
            <a:endParaRPr lang="pt-BR"/>
          </a:p>
        </c:txPr>
        <c:crossAx val="168174720"/>
        <c:crosses val="autoZero"/>
        <c:auto val="1"/>
        <c:lblAlgn val="ctr"/>
        <c:lblOffset val="100"/>
      </c:catAx>
      <c:valAx>
        <c:axId val="168174720"/>
        <c:scaling>
          <c:orientation val="minMax"/>
        </c:scaling>
        <c:axPos val="l"/>
        <c:majorGridlines/>
        <c:numFmt formatCode="General" sourceLinked="1"/>
        <c:tickLblPos val="nextTo"/>
        <c:crossAx val="1324107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1</cp:revision>
  <dcterms:created xsi:type="dcterms:W3CDTF">2015-05-08T12:19:00Z</dcterms:created>
  <dcterms:modified xsi:type="dcterms:W3CDTF">2015-05-08T12:20:00Z</dcterms:modified>
</cp:coreProperties>
</file>