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FB" w:rsidRPr="00FB5667" w:rsidRDefault="00C36BFB" w:rsidP="00C36BFB">
      <w:pPr>
        <w:pStyle w:val="Texto"/>
        <w:spacing w:line="360" w:lineRule="auto"/>
        <w:ind w:firstLine="0"/>
        <w:rPr>
          <w:lang w:val="en-US"/>
        </w:rPr>
      </w:pPr>
      <w:r>
        <w:rPr>
          <w:lang w:val="en-US"/>
        </w:rPr>
        <w:t>Table</w:t>
      </w:r>
      <w:r w:rsidRPr="00FB5667">
        <w:rPr>
          <w:lang w:val="en-US"/>
        </w:rPr>
        <w:t xml:space="preserve"> 8</w:t>
      </w:r>
    </w:p>
    <w:p w:rsidR="00C36BFB" w:rsidRPr="00FB5667" w:rsidRDefault="00C36BFB" w:rsidP="00C36BFB">
      <w:pPr>
        <w:pStyle w:val="Texto"/>
        <w:spacing w:line="360" w:lineRule="auto"/>
        <w:ind w:firstLine="0"/>
        <w:rPr>
          <w:b/>
          <w:lang w:val="en-US"/>
        </w:rPr>
      </w:pPr>
      <w:r w:rsidRPr="00FB5667">
        <w:rPr>
          <w:b/>
          <w:lang w:val="en-US"/>
        </w:rPr>
        <w:t xml:space="preserve">Indicators for efficient </w:t>
      </w:r>
      <w:r>
        <w:rPr>
          <w:b/>
          <w:lang w:val="en-US"/>
        </w:rPr>
        <w:t>and least</w:t>
      </w:r>
      <w:r w:rsidRPr="00FB5667">
        <w:rPr>
          <w:b/>
          <w:lang w:val="en-US"/>
        </w:rPr>
        <w:t xml:space="preserve"> efficient banks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3894"/>
        <w:gridCol w:w="950"/>
        <w:gridCol w:w="1355"/>
        <w:gridCol w:w="1466"/>
      </w:tblGrid>
      <w:tr w:rsidR="00C36BFB" w:rsidRPr="00FB5667" w:rsidTr="00BE61B4"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</w:tcPr>
          <w:p w:rsidR="00C36BFB" w:rsidRPr="00FB5667" w:rsidRDefault="00C36BFB" w:rsidP="00BE61B4">
            <w:pPr>
              <w:pStyle w:val="Texto"/>
              <w:spacing w:before="60" w:after="60" w:line="240" w:lineRule="auto"/>
              <w:ind w:firstLine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</w:tcPr>
          <w:p w:rsidR="00C36BFB" w:rsidRPr="00FB5667" w:rsidRDefault="00C36BFB" w:rsidP="00BE61B4">
            <w:pPr>
              <w:pStyle w:val="Texto"/>
              <w:spacing w:before="60" w:after="60" w:line="240" w:lineRule="auto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Efficient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</w:tcPr>
          <w:p w:rsidR="00C36BFB" w:rsidRPr="00FB5667" w:rsidRDefault="00C36BFB" w:rsidP="00BE61B4">
            <w:pPr>
              <w:pStyle w:val="Texto"/>
              <w:spacing w:before="60" w:after="60" w:line="240" w:lineRule="auto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Total Sample 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</w:tcPr>
          <w:p w:rsidR="00C36BFB" w:rsidRPr="00FB5667" w:rsidRDefault="00C36BFB" w:rsidP="00BE61B4">
            <w:pPr>
              <w:pStyle w:val="Texto"/>
              <w:spacing w:before="60" w:after="60" w:line="240" w:lineRule="auto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Least Efficient</w:t>
            </w:r>
          </w:p>
        </w:tc>
      </w:tr>
      <w:tr w:rsidR="00C36BFB" w:rsidRPr="00065F1A" w:rsidTr="00BE61B4"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6BFB" w:rsidRPr="00161700" w:rsidRDefault="00C36BFB" w:rsidP="00BE61B4">
            <w:pPr>
              <w:pStyle w:val="Texto"/>
              <w:spacing w:before="60" w:after="60"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Services Revenue / 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>Total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Revenue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6BFB" w:rsidRPr="00161700" w:rsidRDefault="00C36BFB" w:rsidP="00BE61B4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61700">
              <w:rPr>
                <w:sz w:val="20"/>
                <w:szCs w:val="20"/>
              </w:rPr>
              <w:t>43%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6BFB" w:rsidRPr="00161700" w:rsidRDefault="00C36BFB" w:rsidP="00BE61B4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6BFB" w:rsidRPr="00161700" w:rsidRDefault="00C36BFB" w:rsidP="00BE61B4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59%</w:t>
            </w:r>
          </w:p>
        </w:tc>
      </w:tr>
      <w:tr w:rsidR="00C36BFB" w:rsidRPr="00065F1A" w:rsidTr="00BE61B4">
        <w:tc>
          <w:tcPr>
            <w:tcW w:w="0" w:type="auto"/>
            <w:shd w:val="clear" w:color="auto" w:fill="auto"/>
          </w:tcPr>
          <w:p w:rsidR="00C36BFB" w:rsidRPr="00161700" w:rsidRDefault="00C36BFB" w:rsidP="00BE61B4">
            <w:pPr>
              <w:pStyle w:val="Texto"/>
              <w:spacing w:before="60" w:after="60"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Fees Revenue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 xml:space="preserve"> / Total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Revenue</w:t>
            </w:r>
          </w:p>
        </w:tc>
        <w:tc>
          <w:tcPr>
            <w:tcW w:w="0" w:type="auto"/>
            <w:shd w:val="clear" w:color="auto" w:fill="auto"/>
          </w:tcPr>
          <w:p w:rsidR="00C36BFB" w:rsidRPr="00161700" w:rsidRDefault="00C36BFB" w:rsidP="00BE61B4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17%</w:t>
            </w:r>
          </w:p>
        </w:tc>
        <w:tc>
          <w:tcPr>
            <w:tcW w:w="0" w:type="auto"/>
            <w:shd w:val="clear" w:color="auto" w:fill="auto"/>
          </w:tcPr>
          <w:p w:rsidR="00C36BFB" w:rsidRPr="00161700" w:rsidRDefault="00C36BFB" w:rsidP="00BE61B4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17%</w:t>
            </w:r>
          </w:p>
        </w:tc>
        <w:tc>
          <w:tcPr>
            <w:tcW w:w="0" w:type="auto"/>
            <w:shd w:val="clear" w:color="auto" w:fill="auto"/>
          </w:tcPr>
          <w:p w:rsidR="00C36BFB" w:rsidRPr="00161700" w:rsidRDefault="00C36BFB" w:rsidP="00BE61B4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83%</w:t>
            </w:r>
          </w:p>
        </w:tc>
      </w:tr>
      <w:tr w:rsidR="00C36BFB" w:rsidRPr="00065F1A" w:rsidTr="00BE61B4"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6BFB" w:rsidRPr="00161700" w:rsidRDefault="00C36BFB" w:rsidP="00BE61B4">
            <w:pPr>
              <w:pStyle w:val="Texto"/>
              <w:spacing w:before="60" w:after="60"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Net Profit / 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>Total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Revenue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6BFB" w:rsidRPr="00161700" w:rsidRDefault="00C36BFB" w:rsidP="00BE61B4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88%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6BFB" w:rsidRPr="00161700" w:rsidRDefault="00C36BFB" w:rsidP="00BE61B4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01%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6BFB" w:rsidRPr="00161700" w:rsidRDefault="00C36BFB" w:rsidP="00BE61B4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36%</w:t>
            </w:r>
          </w:p>
        </w:tc>
      </w:tr>
      <w:tr w:rsidR="00C36BFB" w:rsidRPr="002709D2" w:rsidTr="00BE61B4">
        <w:tc>
          <w:tcPr>
            <w:tcW w:w="0" w:type="auto"/>
            <w:shd w:val="clear" w:color="auto" w:fill="auto"/>
          </w:tcPr>
          <w:p w:rsidR="00C36BFB" w:rsidRPr="00FB5667" w:rsidRDefault="00C36BFB" w:rsidP="00BE61B4">
            <w:pPr>
              <w:pStyle w:val="Texto"/>
              <w:spacing w:before="60" w:after="60" w:line="240" w:lineRule="auto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 w:rsidRPr="00FB5667">
              <w:rPr>
                <w:b/>
                <w:bCs/>
                <w:color w:val="000000"/>
                <w:sz w:val="20"/>
                <w:szCs w:val="20"/>
                <w:lang w:val="en-US"/>
              </w:rPr>
              <w:t>Financial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Interm</w:t>
            </w:r>
            <w:r w:rsidRPr="00FB5667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Revenue</w:t>
            </w:r>
            <w:r w:rsidRPr="00FB5667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/ Total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Revenue</w:t>
            </w:r>
          </w:p>
        </w:tc>
        <w:tc>
          <w:tcPr>
            <w:tcW w:w="0" w:type="auto"/>
            <w:shd w:val="clear" w:color="auto" w:fill="auto"/>
          </w:tcPr>
          <w:p w:rsidR="00C36BFB" w:rsidRPr="002709D2" w:rsidRDefault="00C36BFB" w:rsidP="00BE61B4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2709D2">
              <w:rPr>
                <w:color w:val="000000"/>
                <w:sz w:val="20"/>
                <w:szCs w:val="20"/>
                <w:lang w:val="en-US"/>
              </w:rPr>
              <w:t>34.80%</w:t>
            </w:r>
          </w:p>
        </w:tc>
        <w:tc>
          <w:tcPr>
            <w:tcW w:w="0" w:type="auto"/>
            <w:shd w:val="clear" w:color="auto" w:fill="auto"/>
          </w:tcPr>
          <w:p w:rsidR="00C36BFB" w:rsidRPr="002709D2" w:rsidRDefault="00C36BFB" w:rsidP="00BE61B4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2709D2">
              <w:rPr>
                <w:color w:val="000000"/>
                <w:sz w:val="20"/>
                <w:szCs w:val="20"/>
                <w:lang w:val="en-US"/>
              </w:rPr>
              <w:t>42.33%</w:t>
            </w:r>
          </w:p>
        </w:tc>
        <w:tc>
          <w:tcPr>
            <w:tcW w:w="0" w:type="auto"/>
            <w:shd w:val="clear" w:color="auto" w:fill="auto"/>
          </w:tcPr>
          <w:p w:rsidR="00C36BFB" w:rsidRPr="002709D2" w:rsidRDefault="00C36BFB" w:rsidP="00BE61B4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2709D2">
              <w:rPr>
                <w:color w:val="000000"/>
                <w:sz w:val="20"/>
                <w:szCs w:val="20"/>
                <w:lang w:val="en-US"/>
              </w:rPr>
              <w:t>48.44%</w:t>
            </w:r>
          </w:p>
        </w:tc>
      </w:tr>
      <w:tr w:rsidR="00C36BFB" w:rsidRPr="002709D2" w:rsidTr="00BE61B4"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6BFB" w:rsidRPr="002709D2" w:rsidRDefault="00C36BFB" w:rsidP="00BE61B4">
            <w:pPr>
              <w:pStyle w:val="Texto"/>
              <w:spacing w:before="60" w:after="60"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709D2">
              <w:rPr>
                <w:b/>
                <w:bCs/>
                <w:color w:val="000000"/>
                <w:sz w:val="20"/>
                <w:szCs w:val="20"/>
                <w:lang w:val="en-US"/>
              </w:rPr>
              <w:t>Loans / Total Assets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6BFB" w:rsidRPr="002709D2" w:rsidRDefault="00C36BFB" w:rsidP="00BE61B4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2709D2">
              <w:rPr>
                <w:color w:val="000000"/>
                <w:sz w:val="20"/>
                <w:szCs w:val="20"/>
                <w:lang w:val="en-US"/>
              </w:rPr>
              <w:t>37.19%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6BFB" w:rsidRPr="002709D2" w:rsidRDefault="00C36BFB" w:rsidP="00BE61B4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2709D2">
              <w:rPr>
                <w:color w:val="000000"/>
                <w:sz w:val="20"/>
                <w:szCs w:val="20"/>
                <w:lang w:val="en-US"/>
              </w:rPr>
              <w:t>41.11%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6BFB" w:rsidRPr="002709D2" w:rsidRDefault="00C36BFB" w:rsidP="00BE61B4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2709D2">
              <w:rPr>
                <w:color w:val="000000"/>
                <w:sz w:val="20"/>
                <w:szCs w:val="20"/>
                <w:lang w:val="en-US"/>
              </w:rPr>
              <w:t>45.76%</w:t>
            </w:r>
          </w:p>
        </w:tc>
      </w:tr>
      <w:tr w:rsidR="00C36BFB" w:rsidRPr="002709D2" w:rsidTr="00BE61B4">
        <w:tc>
          <w:tcPr>
            <w:tcW w:w="0" w:type="auto"/>
            <w:shd w:val="clear" w:color="auto" w:fill="auto"/>
          </w:tcPr>
          <w:p w:rsidR="00C36BFB" w:rsidRPr="002709D2" w:rsidRDefault="00C36BFB" w:rsidP="00BE61B4">
            <w:pPr>
              <w:pStyle w:val="Texto"/>
              <w:spacing w:before="60" w:after="60"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709D2">
              <w:rPr>
                <w:b/>
                <w:bCs/>
                <w:color w:val="000000"/>
                <w:sz w:val="20"/>
                <w:szCs w:val="20"/>
                <w:lang w:val="en-US"/>
              </w:rPr>
              <w:t>Complaints / Number of Clients</w:t>
            </w:r>
          </w:p>
        </w:tc>
        <w:tc>
          <w:tcPr>
            <w:tcW w:w="0" w:type="auto"/>
            <w:shd w:val="clear" w:color="auto" w:fill="auto"/>
          </w:tcPr>
          <w:p w:rsidR="00C36BFB" w:rsidRPr="002709D2" w:rsidRDefault="00C36BFB" w:rsidP="00BE61B4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2709D2">
              <w:rPr>
                <w:color w:val="000000"/>
                <w:sz w:val="20"/>
                <w:szCs w:val="20"/>
                <w:lang w:val="en-US"/>
              </w:rPr>
              <w:t>91.8</w:t>
            </w:r>
          </w:p>
        </w:tc>
        <w:tc>
          <w:tcPr>
            <w:tcW w:w="0" w:type="auto"/>
            <w:shd w:val="clear" w:color="auto" w:fill="auto"/>
          </w:tcPr>
          <w:p w:rsidR="00C36BFB" w:rsidRPr="002709D2" w:rsidRDefault="00C36BFB" w:rsidP="00BE61B4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2709D2">
              <w:rPr>
                <w:color w:val="000000"/>
                <w:sz w:val="20"/>
                <w:szCs w:val="20"/>
                <w:lang w:val="en-US"/>
              </w:rPr>
              <w:t>1837.8</w:t>
            </w:r>
          </w:p>
        </w:tc>
        <w:tc>
          <w:tcPr>
            <w:tcW w:w="0" w:type="auto"/>
            <w:shd w:val="clear" w:color="auto" w:fill="auto"/>
          </w:tcPr>
          <w:p w:rsidR="00C36BFB" w:rsidRPr="002709D2" w:rsidRDefault="00C36BFB" w:rsidP="00BE61B4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2709D2">
              <w:rPr>
                <w:color w:val="000000"/>
                <w:sz w:val="20"/>
                <w:szCs w:val="20"/>
                <w:lang w:val="en-US"/>
              </w:rPr>
              <w:t>5666.7</w:t>
            </w:r>
          </w:p>
        </w:tc>
      </w:tr>
    </w:tbl>
    <w:p w:rsidR="00C36BFB" w:rsidRPr="00F755CD" w:rsidRDefault="00C36BFB" w:rsidP="00C36BFB">
      <w:pPr>
        <w:spacing w:line="360" w:lineRule="auto"/>
        <w:jc w:val="both"/>
        <w:rPr>
          <w:lang w:val="en-US"/>
        </w:rPr>
      </w:pPr>
      <w:bookmarkStart w:id="0" w:name="_GoBack"/>
      <w:bookmarkEnd w:id="0"/>
      <w:r w:rsidRPr="002709D2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Source: </w:t>
      </w:r>
      <w:r>
        <w:rPr>
          <w:bCs/>
          <w:color w:val="222222"/>
          <w:sz w:val="22"/>
          <w:szCs w:val="22"/>
          <w:shd w:val="clear" w:color="auto" w:fill="FFFFFF"/>
          <w:lang w:val="en-US"/>
        </w:rPr>
        <w:t>Designed by the authors</w:t>
      </w:r>
    </w:p>
    <w:p w:rsidR="00023D1E" w:rsidRPr="00150A1F" w:rsidRDefault="00023D1E">
      <w:pPr>
        <w:rPr>
          <w:lang w:val="en-US"/>
        </w:rPr>
      </w:pPr>
    </w:p>
    <w:sectPr w:rsidR="00023D1E" w:rsidRPr="00150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A1F" w:rsidRDefault="00150A1F" w:rsidP="00150A1F">
      <w:r>
        <w:separator/>
      </w:r>
    </w:p>
  </w:endnote>
  <w:endnote w:type="continuationSeparator" w:id="0">
    <w:p w:rsidR="00150A1F" w:rsidRDefault="00150A1F" w:rsidP="0015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A1F" w:rsidRDefault="00150A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A1F" w:rsidRDefault="00150A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A1F" w:rsidRDefault="00150A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A1F" w:rsidRDefault="00150A1F" w:rsidP="00150A1F">
      <w:r>
        <w:separator/>
      </w:r>
    </w:p>
  </w:footnote>
  <w:footnote w:type="continuationSeparator" w:id="0">
    <w:p w:rsidR="00150A1F" w:rsidRDefault="00150A1F" w:rsidP="00150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A1F" w:rsidRDefault="00150A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A1F" w:rsidRDefault="00150A1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A1F" w:rsidRDefault="00150A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FB"/>
    <w:rsid w:val="00023D1E"/>
    <w:rsid w:val="00150A1F"/>
    <w:rsid w:val="00C3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C36BFB"/>
    <w:pPr>
      <w:spacing w:line="480" w:lineRule="auto"/>
      <w:ind w:firstLine="709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150A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0A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0A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0A1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2016-05-13T18:37:00Z</dcterms:created>
  <dcterms:modified xsi:type="dcterms:W3CDTF">2016-05-13T18:37:00Z</dcterms:modified>
</cp:coreProperties>
</file>