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4B" w:rsidRPr="00620DE1" w:rsidRDefault="006C344B" w:rsidP="006C344B">
      <w:pPr>
        <w:pStyle w:val="Texto"/>
        <w:spacing w:line="360" w:lineRule="auto"/>
        <w:ind w:firstLine="0"/>
      </w:pPr>
      <w:r w:rsidRPr="00620DE1">
        <w:t>Tabela 4</w:t>
      </w:r>
      <w:bookmarkStart w:id="0" w:name="_GoBack"/>
      <w:bookmarkEnd w:id="0"/>
    </w:p>
    <w:p w:rsidR="006C344B" w:rsidRPr="00620DE1" w:rsidRDefault="006C344B" w:rsidP="006C344B">
      <w:pPr>
        <w:pStyle w:val="Texto"/>
        <w:spacing w:line="360" w:lineRule="auto"/>
        <w:ind w:firstLine="0"/>
        <w:rPr>
          <w:b/>
        </w:rPr>
      </w:pPr>
      <w:r w:rsidRPr="00620DE1">
        <w:rPr>
          <w:b/>
        </w:rPr>
        <w:t>Bancos Eficientes</w:t>
      </w: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2798"/>
        <w:gridCol w:w="2686"/>
        <w:gridCol w:w="2337"/>
        <w:gridCol w:w="683"/>
      </w:tblGrid>
      <w:tr w:rsidR="006C344B" w:rsidRPr="006C344B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Instituições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Origem Capital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Segmento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Porte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ING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Me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BANCO VIPAL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BANCOOB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CDC/Consumo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Me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BRJ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Pequenas e Médias Empresas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CAPITAL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Pequenas e Médias Empresas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ITAU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Varejo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VOTORANTIM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VR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CDC/Consumo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BANCO FIDIS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Montadora/Veículos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Me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BANCO IBM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CARGILL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Produtos, Serviços e Tesouraria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KEB DO BRASIL AS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Cambio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REP ORIENTAL URUGUAY BCE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Cambio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WOORI BANK DO BRASIL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Cambio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YAMAHA MOTOR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Montadora/Veículos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CREDIT AGRICOLE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Produtos, Serviços e Tesouraria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Me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CREDIT SUISSE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Produtos, Serviços e Tesouraria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Montadora/Veículos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Me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lastRenderedPageBreak/>
              <w:t>ICBC DO BRASIL BM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SANTANDER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Controle Estrangeiro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Varejo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COOPERATIVO SICREDI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Participação Estrangeira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CDC/Consumo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Me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BTG PACTUAL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Privado Nacional com Participação Estrangeira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Produtos, Serviços e Tesouraria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BANRISUL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Público Estadual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Varejo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BB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Público Federal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Varejo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BCO DO NORDESTE DO BRASIL S.A.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Público Federal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Varejo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  <w:tr w:rsidR="006C344B" w:rsidRPr="006C344B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rPr>
                <w:b w:val="0"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CAIXA ECONOMICA FEDERAL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Público Federal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Varejo</w:t>
            </w:r>
          </w:p>
        </w:tc>
        <w:tc>
          <w:tcPr>
            <w:tcW w:w="0" w:type="auto"/>
          </w:tcPr>
          <w:p w:rsidR="006C344B" w:rsidRPr="006C344B" w:rsidRDefault="006C344B" w:rsidP="006C344B">
            <w:pPr>
              <w:pStyle w:val="Texto"/>
              <w:spacing w:beforeLines="60" w:before="144" w:afterLines="60" w:after="144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344B">
              <w:rPr>
                <w:color w:val="000000"/>
                <w:sz w:val="20"/>
                <w:szCs w:val="20"/>
              </w:rPr>
              <w:t>G</w:t>
            </w:r>
          </w:p>
        </w:tc>
      </w:tr>
    </w:tbl>
    <w:p w:rsidR="00683171" w:rsidRDefault="00683171"/>
    <w:sectPr w:rsidR="006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4B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344B"/>
    <w:rsid w:val="006C43D6"/>
    <w:rsid w:val="006C56A4"/>
    <w:rsid w:val="006D5E1A"/>
    <w:rsid w:val="006E3480"/>
    <w:rsid w:val="006E4B66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C9B7-5A8C-4E4A-A5F2-53DD3367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6C344B"/>
    <w:pPr>
      <w:spacing w:line="480" w:lineRule="auto"/>
      <w:ind w:firstLine="709"/>
      <w:jc w:val="both"/>
    </w:pPr>
  </w:style>
  <w:style w:type="table" w:customStyle="1" w:styleId="TabelaSimples21">
    <w:name w:val="Tabela Simples 21"/>
    <w:basedOn w:val="Tabelanormal"/>
    <w:uiPriority w:val="42"/>
    <w:rsid w:val="006C34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1448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2015-04-23T22:09:00Z</dcterms:created>
  <dcterms:modified xsi:type="dcterms:W3CDTF">2015-04-23T22:10:00Z</dcterms:modified>
</cp:coreProperties>
</file>