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C3" w:rsidRPr="00620DE1" w:rsidRDefault="007729C3" w:rsidP="007729C3">
      <w:pPr>
        <w:spacing w:line="360" w:lineRule="auto"/>
        <w:jc w:val="both"/>
      </w:pPr>
      <w:r w:rsidRPr="00620DE1">
        <w:t>Tabela 1</w:t>
      </w:r>
    </w:p>
    <w:p w:rsidR="007729C3" w:rsidRPr="00620DE1" w:rsidRDefault="007729C3" w:rsidP="007729C3">
      <w:pPr>
        <w:spacing w:line="360" w:lineRule="auto"/>
        <w:jc w:val="both"/>
        <w:rPr>
          <w:b/>
        </w:rPr>
      </w:pPr>
      <w:r w:rsidRPr="00620DE1">
        <w:rPr>
          <w:b/>
        </w:rPr>
        <w:t>Variáveis utilizadas na elaboração do modelo</w:t>
      </w:r>
    </w:p>
    <w:tbl>
      <w:tblPr>
        <w:tblStyle w:val="TabelaSimples2"/>
        <w:tblW w:w="8567" w:type="dxa"/>
        <w:tblLayout w:type="fixed"/>
        <w:tblLook w:val="04A0" w:firstRow="1" w:lastRow="0" w:firstColumn="1" w:lastColumn="0" w:noHBand="0" w:noVBand="1"/>
      </w:tblPr>
      <w:tblGrid>
        <w:gridCol w:w="1431"/>
        <w:gridCol w:w="1404"/>
        <w:gridCol w:w="5732"/>
      </w:tblGrid>
      <w:tr w:rsidR="007729C3" w:rsidRPr="00D719AF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Variável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ind w:left="48" w:hanging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Identificação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Significado</w:t>
            </w:r>
          </w:p>
        </w:tc>
      </w:tr>
      <w:tr w:rsidR="007729C3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Número de Funcionários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719AF">
              <w:rPr>
                <w:i/>
                <w:sz w:val="20"/>
                <w:szCs w:val="20"/>
              </w:rPr>
              <w:t>Input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Trabalho, pessoas que realizam a prestação de serviços</w:t>
            </w:r>
          </w:p>
        </w:tc>
      </w:tr>
      <w:tr w:rsidR="007729C3" w:rsidRPr="00D719AF" w:rsidTr="000946B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Despesas Operacionais (exceto juros)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719AF">
              <w:rPr>
                <w:i/>
                <w:sz w:val="20"/>
                <w:szCs w:val="20"/>
              </w:rPr>
              <w:t>Input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Despesas com as operações realizadas pelos bancos, exceto as despesas de intermediação financeira.</w:t>
            </w:r>
          </w:p>
        </w:tc>
      </w:tr>
      <w:tr w:rsidR="007729C3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Ativo Permanente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719AF">
              <w:rPr>
                <w:i/>
                <w:sz w:val="20"/>
                <w:szCs w:val="20"/>
              </w:rPr>
              <w:t>Input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Capital, ativos utilizados na prestação de serviços, como imóveis, equipamentos e máquinas</w:t>
            </w:r>
          </w:p>
        </w:tc>
      </w:tr>
      <w:tr w:rsidR="007729C3" w:rsidRPr="00D719AF" w:rsidTr="000946B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Depósitos Totais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719AF">
              <w:rPr>
                <w:i/>
                <w:sz w:val="20"/>
                <w:szCs w:val="20"/>
              </w:rPr>
              <w:t>Output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Contas de depósito</w:t>
            </w:r>
          </w:p>
        </w:tc>
      </w:tr>
      <w:tr w:rsidR="007729C3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7729C3" w:rsidRPr="00D719AF" w:rsidRDefault="007729C3" w:rsidP="000946B1">
            <w:pPr>
              <w:snapToGrid w:val="0"/>
              <w:spacing w:before="60" w:after="60"/>
              <w:ind w:right="-92"/>
              <w:jc w:val="center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Receitas não relacionadas a juros</w:t>
            </w:r>
          </w:p>
        </w:tc>
        <w:tc>
          <w:tcPr>
            <w:tcW w:w="1404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719AF">
              <w:rPr>
                <w:i/>
                <w:sz w:val="20"/>
                <w:szCs w:val="20"/>
              </w:rPr>
              <w:t>Output</w:t>
            </w:r>
          </w:p>
        </w:tc>
        <w:tc>
          <w:tcPr>
            <w:tcW w:w="5732" w:type="dxa"/>
          </w:tcPr>
          <w:p w:rsidR="007729C3" w:rsidRPr="00D719AF" w:rsidRDefault="007729C3" w:rsidP="000946B1">
            <w:pPr>
              <w:snapToGri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Receitas obtidas com a prestação de serviços, como receitas de tarifas e receitas de serviços</w:t>
            </w:r>
          </w:p>
        </w:tc>
      </w:tr>
    </w:tbl>
    <w:p w:rsidR="00683171" w:rsidRPr="007729C3" w:rsidRDefault="00683171" w:rsidP="007729C3">
      <w:bookmarkStart w:id="0" w:name="_GoBack"/>
      <w:bookmarkEnd w:id="0"/>
    </w:p>
    <w:sectPr w:rsidR="00683171" w:rsidRPr="00772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3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29C3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9270-0640-4067-B2F3-E1DEAC5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7729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2015-04-23T22:04:00Z</dcterms:created>
  <dcterms:modified xsi:type="dcterms:W3CDTF">2015-04-23T22:05:00Z</dcterms:modified>
</cp:coreProperties>
</file>