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394" w:rsidRPr="00992EC4" w:rsidRDefault="004C2394" w:rsidP="004C2394">
      <w:pPr>
        <w:pStyle w:val="Legenda"/>
        <w:spacing w:before="240" w:after="120" w:line="240" w:lineRule="auto"/>
        <w:jc w:val="center"/>
        <w:rPr>
          <w:rFonts w:ascii="Times New Roman" w:hAnsi="Times New Roman"/>
          <w:b w:val="0"/>
          <w:sz w:val="24"/>
          <w:szCs w:val="24"/>
          <w:lang w:val="en-US"/>
        </w:rPr>
      </w:pPr>
      <w:r w:rsidRPr="00992EC4">
        <w:rPr>
          <w:rFonts w:ascii="Times New Roman" w:hAnsi="Times New Roman"/>
          <w:b w:val="0"/>
          <w:sz w:val="24"/>
          <w:szCs w:val="24"/>
          <w:lang w:val="en-US"/>
        </w:rPr>
        <w:t>Table 9</w:t>
      </w:r>
      <w:r>
        <w:rPr>
          <w:rFonts w:ascii="Times New Roman" w:hAnsi="Times New Roman"/>
          <w:b w:val="0"/>
          <w:sz w:val="24"/>
          <w:szCs w:val="24"/>
          <w:lang w:val="en-US"/>
        </w:rPr>
        <w:t xml:space="preserve"> –</w:t>
      </w:r>
      <w:r w:rsidRPr="00992EC4">
        <w:rPr>
          <w:rFonts w:ascii="Times New Roman" w:hAnsi="Times New Roman"/>
          <w:b w:val="0"/>
          <w:sz w:val="24"/>
          <w:szCs w:val="24"/>
          <w:lang w:val="en-US"/>
        </w:rPr>
        <w:t xml:space="preserve"> Productive areas and working versatility</w:t>
      </w:r>
    </w:p>
    <w:tbl>
      <w:tblPr>
        <w:tblW w:w="4608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5"/>
        <w:gridCol w:w="1337"/>
        <w:gridCol w:w="1337"/>
      </w:tblGrid>
      <w:tr w:rsidR="004C2394" w:rsidRPr="00992EC4" w:rsidTr="00002255">
        <w:trPr>
          <w:trHeight w:val="315"/>
          <w:jc w:val="center"/>
        </w:trPr>
        <w:tc>
          <w:tcPr>
            <w:tcW w:w="32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94" w:rsidRPr="00992EC4" w:rsidRDefault="004C2394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Area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in which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 versatility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 is applied</w:t>
            </w:r>
          </w:p>
        </w:tc>
        <w:tc>
          <w:tcPr>
            <w:tcW w:w="8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394" w:rsidRPr="00992EC4" w:rsidRDefault="004C2394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Number of companies</w:t>
            </w:r>
          </w:p>
        </w:tc>
        <w:tc>
          <w:tcPr>
            <w:tcW w:w="8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2394" w:rsidRPr="00992EC4" w:rsidRDefault="004C2394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% (n = 95)</w:t>
            </w:r>
          </w:p>
        </w:tc>
      </w:tr>
      <w:tr w:rsidR="004C2394" w:rsidRPr="00992EC4" w:rsidTr="00002255">
        <w:trPr>
          <w:trHeight w:val="300"/>
          <w:jc w:val="center"/>
        </w:trPr>
        <w:tc>
          <w:tcPr>
            <w:tcW w:w="32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394" w:rsidRPr="00992EC4" w:rsidRDefault="004C2394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Throughout production, including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a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ssembly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394" w:rsidRPr="00992EC4" w:rsidRDefault="004C2394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26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394" w:rsidRPr="00992EC4" w:rsidRDefault="004C2394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27.4</w:t>
            </w:r>
          </w:p>
        </w:tc>
      </w:tr>
      <w:tr w:rsidR="004C2394" w:rsidRPr="00992EC4" w:rsidTr="00002255">
        <w:trPr>
          <w:trHeight w:val="300"/>
          <w:jc w:val="center"/>
        </w:trPr>
        <w:tc>
          <w:tcPr>
            <w:tcW w:w="32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394" w:rsidRPr="00992EC4" w:rsidRDefault="004C2394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Specific areas of production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394" w:rsidRPr="00992EC4" w:rsidRDefault="004C2394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22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394" w:rsidRPr="00992EC4" w:rsidRDefault="004C2394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23.2</w:t>
            </w:r>
          </w:p>
        </w:tc>
      </w:tr>
      <w:tr w:rsidR="004C2394" w:rsidRPr="00992EC4" w:rsidTr="00002255">
        <w:trPr>
          <w:trHeight w:val="300"/>
          <w:jc w:val="center"/>
        </w:trPr>
        <w:tc>
          <w:tcPr>
            <w:tcW w:w="32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394" w:rsidRPr="00992EC4" w:rsidRDefault="004C2394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No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 versatility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394" w:rsidRPr="00992EC4" w:rsidRDefault="004C2394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17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394" w:rsidRPr="00992EC4" w:rsidRDefault="004C2394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17.9</w:t>
            </w:r>
          </w:p>
        </w:tc>
      </w:tr>
      <w:tr w:rsidR="004C2394" w:rsidRPr="00992EC4" w:rsidTr="00002255">
        <w:trPr>
          <w:trHeight w:val="300"/>
          <w:jc w:val="center"/>
        </w:trPr>
        <w:tc>
          <w:tcPr>
            <w:tcW w:w="32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394" w:rsidRPr="00992EC4" w:rsidRDefault="004C2394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All areas (productive and administrative)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394" w:rsidRPr="00992EC4" w:rsidRDefault="004C2394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8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394" w:rsidRPr="00992EC4" w:rsidRDefault="004C2394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8,4</w:t>
            </w:r>
          </w:p>
        </w:tc>
      </w:tr>
      <w:tr w:rsidR="004C2394" w:rsidRPr="00992EC4" w:rsidTr="00002255">
        <w:trPr>
          <w:trHeight w:val="300"/>
          <w:jc w:val="center"/>
        </w:trPr>
        <w:tc>
          <w:tcPr>
            <w:tcW w:w="32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394" w:rsidRPr="00992EC4" w:rsidRDefault="004C2394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In all production and maintenance areas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394" w:rsidRPr="00992EC4" w:rsidRDefault="004C2394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8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394" w:rsidRPr="00992EC4" w:rsidRDefault="004C2394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8.4</w:t>
            </w:r>
          </w:p>
        </w:tc>
      </w:tr>
      <w:tr w:rsidR="004C2394" w:rsidRPr="00992EC4" w:rsidTr="00002255">
        <w:trPr>
          <w:trHeight w:val="300"/>
          <w:jc w:val="center"/>
        </w:trPr>
        <w:tc>
          <w:tcPr>
            <w:tcW w:w="32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394" w:rsidRPr="00992EC4" w:rsidRDefault="004C2394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Assembly and some specific areas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394" w:rsidRPr="00992EC4" w:rsidRDefault="004C2394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8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394" w:rsidRPr="00992EC4" w:rsidRDefault="004C2394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8.4</w:t>
            </w:r>
          </w:p>
        </w:tc>
      </w:tr>
      <w:tr w:rsidR="004C2394" w:rsidRPr="00992EC4" w:rsidTr="00002255">
        <w:trPr>
          <w:trHeight w:val="300"/>
          <w:jc w:val="center"/>
        </w:trPr>
        <w:tc>
          <w:tcPr>
            <w:tcW w:w="32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394" w:rsidRPr="00992EC4" w:rsidRDefault="004C2394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Only in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a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ssembly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394" w:rsidRPr="00992EC4" w:rsidRDefault="004C2394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4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C2394" w:rsidRPr="00992EC4" w:rsidRDefault="004C2394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4.2</w:t>
            </w:r>
          </w:p>
        </w:tc>
      </w:tr>
      <w:tr w:rsidR="004C2394" w:rsidRPr="00992EC4" w:rsidTr="00002255">
        <w:trPr>
          <w:trHeight w:val="315"/>
          <w:jc w:val="center"/>
        </w:trPr>
        <w:tc>
          <w:tcPr>
            <w:tcW w:w="3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394" w:rsidRPr="00992EC4" w:rsidRDefault="004C2394" w:rsidP="0000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Not responded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394" w:rsidRPr="00992EC4" w:rsidRDefault="004C2394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2394" w:rsidRPr="00992EC4" w:rsidRDefault="004C2394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2.1</w:t>
            </w:r>
          </w:p>
        </w:tc>
      </w:tr>
    </w:tbl>
    <w:p w:rsidR="004C2394" w:rsidRDefault="004C2394" w:rsidP="004C2394">
      <w:pPr>
        <w:pStyle w:val="Corpodetexto"/>
        <w:spacing w:after="0" w:line="360" w:lineRule="auto"/>
        <w:ind w:firstLine="709"/>
        <w:rPr>
          <w:szCs w:val="24"/>
          <w:lang w:val="en-US"/>
        </w:rPr>
      </w:pPr>
      <w:r w:rsidRPr="00992EC4">
        <w:rPr>
          <w:szCs w:val="24"/>
          <w:lang w:val="en-US"/>
        </w:rPr>
        <w:t xml:space="preserve">Source: </w:t>
      </w:r>
      <w:r>
        <w:rPr>
          <w:szCs w:val="24"/>
          <w:lang w:val="en-US"/>
        </w:rPr>
        <w:t>Own elaboration</w:t>
      </w:r>
      <w:r w:rsidRPr="00992EC4">
        <w:rPr>
          <w:szCs w:val="24"/>
          <w:lang w:val="en-US"/>
        </w:rPr>
        <w:t xml:space="preserve">. </w:t>
      </w:r>
    </w:p>
    <w:p w:rsidR="00023D1E" w:rsidRDefault="00023D1E">
      <w:bookmarkStart w:id="0" w:name="_GoBack"/>
      <w:bookmarkEnd w:id="0"/>
    </w:p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9F0" w:rsidRDefault="001549F0" w:rsidP="00B23F17">
      <w:pPr>
        <w:spacing w:after="0" w:line="240" w:lineRule="auto"/>
      </w:pPr>
      <w:r>
        <w:separator/>
      </w:r>
    </w:p>
  </w:endnote>
  <w:endnote w:type="continuationSeparator" w:id="0">
    <w:p w:rsidR="001549F0" w:rsidRDefault="001549F0" w:rsidP="00B23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F17" w:rsidRDefault="00B23F1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F17" w:rsidRDefault="00B23F1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F17" w:rsidRDefault="00B23F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9F0" w:rsidRDefault="001549F0" w:rsidP="00B23F17">
      <w:pPr>
        <w:spacing w:after="0" w:line="240" w:lineRule="auto"/>
      </w:pPr>
      <w:r>
        <w:separator/>
      </w:r>
    </w:p>
  </w:footnote>
  <w:footnote w:type="continuationSeparator" w:id="0">
    <w:p w:rsidR="001549F0" w:rsidRDefault="001549F0" w:rsidP="00B23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F17" w:rsidRDefault="00B23F1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F17" w:rsidRDefault="00B23F1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F17" w:rsidRDefault="00B23F1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94"/>
    <w:rsid w:val="00023D1E"/>
    <w:rsid w:val="001549F0"/>
    <w:rsid w:val="004C2394"/>
    <w:rsid w:val="00B2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39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C2394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it-IT" w:eastAsia="pt-BR"/>
    </w:rPr>
  </w:style>
  <w:style w:type="character" w:customStyle="1" w:styleId="CorpodetextoChar">
    <w:name w:val="Corpo de texto Char"/>
    <w:basedOn w:val="Fontepargpadro"/>
    <w:link w:val="Corpodetexto"/>
    <w:rsid w:val="004C2394"/>
    <w:rPr>
      <w:rFonts w:ascii="Times New Roman" w:eastAsia="Times New Roman" w:hAnsi="Times New Roman" w:cs="Times New Roman"/>
      <w:sz w:val="24"/>
      <w:szCs w:val="20"/>
      <w:lang w:val="it-IT" w:eastAsia="pt-BR"/>
    </w:rPr>
  </w:style>
  <w:style w:type="paragraph" w:styleId="Legenda">
    <w:name w:val="caption"/>
    <w:basedOn w:val="Normal"/>
    <w:next w:val="Normal"/>
    <w:uiPriority w:val="35"/>
    <w:qFormat/>
    <w:rsid w:val="004C2394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3F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3F17"/>
  </w:style>
  <w:style w:type="paragraph" w:styleId="Rodap">
    <w:name w:val="footer"/>
    <w:basedOn w:val="Normal"/>
    <w:link w:val="RodapChar"/>
    <w:uiPriority w:val="99"/>
    <w:unhideWhenUsed/>
    <w:rsid w:val="00B23F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3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373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2016-01-20T18:41:00Z</dcterms:created>
  <dcterms:modified xsi:type="dcterms:W3CDTF">2016-01-20T18:41:00Z</dcterms:modified>
</cp:coreProperties>
</file>