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BA" w:rsidRPr="00FA6A83" w:rsidRDefault="00C646BA" w:rsidP="00C646BA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A6A83">
        <w:rPr>
          <w:rFonts w:ascii="Times New Roman" w:hAnsi="Times New Roman" w:cs="Times New Roman"/>
          <w:sz w:val="20"/>
          <w:szCs w:val="20"/>
        </w:rPr>
        <w:t>Quadro</w:t>
      </w:r>
      <w:proofErr w:type="gramStart"/>
      <w:r w:rsidRPr="00FA6A8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A6A83">
        <w:rPr>
          <w:rFonts w:ascii="Times New Roman" w:hAnsi="Times New Roman" w:cs="Times New Roman"/>
          <w:sz w:val="20"/>
          <w:szCs w:val="20"/>
        </w:rPr>
        <w:t xml:space="preserve">4. Áreas de decisão </w:t>
      </w:r>
      <w:proofErr w:type="spellStart"/>
      <w:r w:rsidRPr="00FA6A83">
        <w:rPr>
          <w:rFonts w:ascii="Times New Roman" w:hAnsi="Times New Roman" w:cs="Times New Roman"/>
          <w:sz w:val="20"/>
          <w:szCs w:val="20"/>
        </w:rPr>
        <w:t>infraestruturais</w:t>
      </w:r>
      <w:proofErr w:type="spellEnd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981"/>
        <w:gridCol w:w="1988"/>
        <w:gridCol w:w="2268"/>
      </w:tblGrid>
      <w:tr w:rsidR="00C646BA" w:rsidRPr="00FA6A83" w:rsidTr="00B53138">
        <w:tc>
          <w:tcPr>
            <w:tcW w:w="2268" w:type="dxa"/>
          </w:tcPr>
          <w:p w:rsidR="00C646BA" w:rsidRPr="00FA6A83" w:rsidRDefault="00C646BA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>Recursos Humanos (unidade)</w:t>
            </w:r>
          </w:p>
        </w:tc>
        <w:tc>
          <w:tcPr>
            <w:tcW w:w="1981" w:type="dxa"/>
          </w:tcPr>
          <w:p w:rsidR="00C646BA" w:rsidRPr="00FA6A83" w:rsidRDefault="00C646BA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>PCP (Planejamento e Controle da Produção)</w:t>
            </w:r>
          </w:p>
        </w:tc>
        <w:tc>
          <w:tcPr>
            <w:tcW w:w="1988" w:type="dxa"/>
          </w:tcPr>
          <w:p w:rsidR="00C646BA" w:rsidRPr="00FA6A83" w:rsidRDefault="00C646BA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>Qualidade</w:t>
            </w:r>
          </w:p>
        </w:tc>
        <w:tc>
          <w:tcPr>
            <w:tcW w:w="2268" w:type="dxa"/>
          </w:tcPr>
          <w:p w:rsidR="00C646BA" w:rsidRPr="00FA6A83" w:rsidRDefault="00C646BA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>Organização</w:t>
            </w:r>
          </w:p>
        </w:tc>
      </w:tr>
      <w:tr w:rsidR="00C646BA" w:rsidRPr="00FA6A83" w:rsidTr="00B53138">
        <w:tc>
          <w:tcPr>
            <w:tcW w:w="2268" w:type="dxa"/>
          </w:tcPr>
          <w:p w:rsidR="00C646BA" w:rsidRPr="00FA6A83" w:rsidRDefault="00C646BA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Conta com 650 funcionários, sendo que 50 são do administrativo. Aos funcionários da produção se exige o ensino médio completo e, ao longo do ano, são realizados treinamentos técnicos (30 horas/ano/funcionário). Quando ocorre </w:t>
            </w:r>
            <w:proofErr w:type="gramStart"/>
            <w:r w:rsidRPr="00FA6A83">
              <w:rPr>
                <w:rFonts w:ascii="Times New Roman" w:hAnsi="Times New Roman" w:cs="Times New Roman"/>
                <w:sz w:val="20"/>
                <w:szCs w:val="20"/>
              </w:rPr>
              <w:t>implementação</w:t>
            </w:r>
            <w:proofErr w:type="gramEnd"/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 de práticas de inovação na produção, os funcionários líderes são responsáveis por estimular e apoiar seus subordinados nesse processo.</w:t>
            </w:r>
          </w:p>
        </w:tc>
        <w:tc>
          <w:tcPr>
            <w:tcW w:w="1981" w:type="dxa"/>
          </w:tcPr>
          <w:p w:rsidR="00C646BA" w:rsidRPr="00FA6A83" w:rsidRDefault="00C646BA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A empresa utiliza o </w:t>
            </w:r>
            <w:r w:rsidRPr="008A71ED">
              <w:rPr>
                <w:rFonts w:ascii="Times New Roman" w:hAnsi="Times New Roman" w:cs="Times New Roman"/>
                <w:i/>
                <w:sz w:val="20"/>
                <w:szCs w:val="20"/>
              </w:rPr>
              <w:t>software</w:t>
            </w: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 de gestão SAP e em algumas áreas ocorre o uso do </w:t>
            </w:r>
            <w:proofErr w:type="spellStart"/>
            <w:r w:rsidRPr="00FA6A83">
              <w:rPr>
                <w:rFonts w:ascii="Times New Roman" w:hAnsi="Times New Roman" w:cs="Times New Roman"/>
                <w:sz w:val="20"/>
                <w:szCs w:val="20"/>
              </w:rPr>
              <w:t>Kanban</w:t>
            </w:r>
            <w:proofErr w:type="spellEnd"/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Há cerca de um ano</w:t>
            </w: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 estão sendo implantadas técnicas de produção enxuta no setor produtivo por meio de uma consultoria em </w:t>
            </w:r>
            <w:proofErr w:type="spellStart"/>
            <w:r w:rsidRPr="00FA6A83">
              <w:rPr>
                <w:rFonts w:ascii="Times New Roman" w:hAnsi="Times New Roman" w:cs="Times New Roman"/>
                <w:i/>
                <w:sz w:val="20"/>
                <w:szCs w:val="20"/>
              </w:rPr>
              <w:t>lean</w:t>
            </w:r>
            <w:proofErr w:type="spellEnd"/>
            <w:r w:rsidRPr="00FA6A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A6A83">
              <w:rPr>
                <w:rFonts w:ascii="Times New Roman" w:hAnsi="Times New Roman" w:cs="Times New Roman"/>
                <w:i/>
                <w:sz w:val="20"/>
                <w:szCs w:val="20"/>
              </w:rPr>
              <w:t>manufacturing</w:t>
            </w:r>
            <w:proofErr w:type="spellEnd"/>
          </w:p>
        </w:tc>
        <w:tc>
          <w:tcPr>
            <w:tcW w:w="1988" w:type="dxa"/>
          </w:tcPr>
          <w:p w:rsidR="00C646BA" w:rsidRPr="00FA6A83" w:rsidRDefault="00C646BA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Possui certificação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ISO </w:t>
            </w: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9000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ISO </w:t>
            </w: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14000.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Há programas de controle estatístico de processos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implementados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empresa. Além disso, o</w:t>
            </w: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s operadores são os maiores responsáveis pelo controle da qualidade do setor produtivo,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 xml:space="preserve">recebem treinamentos frequentes para a inspeção dos </w:t>
            </w:r>
            <w:proofErr w:type="gramStart"/>
            <w:r w:rsidRPr="00FA6A83">
              <w:rPr>
                <w:rFonts w:ascii="Times New Roman" w:hAnsi="Times New Roman" w:cs="Times New Roman"/>
                <w:sz w:val="20"/>
                <w:szCs w:val="20"/>
              </w:rPr>
              <w:t>produtos</w:t>
            </w:r>
            <w:proofErr w:type="gramEnd"/>
          </w:p>
        </w:tc>
        <w:tc>
          <w:tcPr>
            <w:tcW w:w="2268" w:type="dxa"/>
          </w:tcPr>
          <w:p w:rsidR="00C646BA" w:rsidRPr="00FA6A83" w:rsidRDefault="00C646BA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83">
              <w:rPr>
                <w:rFonts w:ascii="Times New Roman" w:hAnsi="Times New Roman" w:cs="Times New Roman"/>
                <w:sz w:val="20"/>
                <w:szCs w:val="20"/>
              </w:rPr>
              <w:t>Os funcionários da produção são considerados mais especializados nas funções que desempenham do que multifuncionais. Para a realização das tarefas, é comum o agrupamento em pequenos grupos fixos para determinadas tarefas. A comunicação ocorre de maneira informal e a empresa busca cada vez mais descentralizar a tomada de decisão com o intuito de acelerar soluções</w:t>
            </w:r>
          </w:p>
        </w:tc>
      </w:tr>
    </w:tbl>
    <w:p w:rsidR="00C646BA" w:rsidRPr="00FA6A83" w:rsidRDefault="00C646BA" w:rsidP="00C646BA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A83">
        <w:rPr>
          <w:rFonts w:ascii="Times New Roman" w:hAnsi="Times New Roman" w:cs="Times New Roman"/>
          <w:sz w:val="20"/>
          <w:szCs w:val="20"/>
        </w:rPr>
        <w:t>Fonte: elaboração própria.</w:t>
      </w:r>
    </w:p>
    <w:p w:rsidR="00237BCD" w:rsidRDefault="00237BCD">
      <w:bookmarkStart w:id="0" w:name="_GoBack"/>
      <w:bookmarkEnd w:id="0"/>
    </w:p>
    <w:sectPr w:rsidR="00237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19"/>
    <w:rsid w:val="00237BCD"/>
    <w:rsid w:val="007D7219"/>
    <w:rsid w:val="00B47DE2"/>
    <w:rsid w:val="00C646BA"/>
    <w:rsid w:val="00D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2014-09-28T22:02:00Z</dcterms:created>
  <dcterms:modified xsi:type="dcterms:W3CDTF">2014-09-28T22:02:00Z</dcterms:modified>
</cp:coreProperties>
</file>