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2E" w:rsidRPr="008B2384" w:rsidRDefault="0007002E" w:rsidP="0007002E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8B2384">
        <w:rPr>
          <w:rFonts w:ascii="Times New Roman" w:hAnsi="Times New Roman" w:cs="Times New Roman"/>
          <w:b/>
          <w:sz w:val="22"/>
        </w:rPr>
        <w:t>Quadro 2: Elementos do enquadramento diagnóstico do RIC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07002E" w:rsidRPr="008B2384" w:rsidTr="00FF4933">
        <w:tc>
          <w:tcPr>
            <w:tcW w:w="1526" w:type="dxa"/>
          </w:tcPr>
          <w:p w:rsidR="0007002E" w:rsidRPr="008B2384" w:rsidRDefault="0007002E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Vulnerabilidade a crimes e fraudes</w:t>
            </w:r>
          </w:p>
        </w:tc>
        <w:tc>
          <w:tcPr>
            <w:tcW w:w="7796" w:type="dxa"/>
          </w:tcPr>
          <w:p w:rsidR="0007002E" w:rsidRPr="008B2384" w:rsidRDefault="0007002E" w:rsidP="00FF4933">
            <w:pPr>
              <w:pStyle w:val="PargrafodaLista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Projeto RIC (1998), Instituto Nacional de Identificação: “A legislação atual brasileira permite que cada cidadão, teoricamente, tenha direito de retirar 27 Carteiras de Identidade Civil, 26 em cada Estado brasileiro e uma no Distrito Federal. O que poderia parecer um ato de autonomia estadual na verdade tem-se refletido como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uma forma fácil de permitir a pessoas inescrupulosas um meio de alcançarem seus intentos de duplicidade de identidade”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(Araújo, 1998).</w:t>
            </w:r>
          </w:p>
        </w:tc>
      </w:tr>
      <w:tr w:rsidR="0007002E" w:rsidRPr="008B2384" w:rsidTr="00FF4933">
        <w:tc>
          <w:tcPr>
            <w:tcW w:w="1526" w:type="dxa"/>
          </w:tcPr>
          <w:p w:rsidR="0007002E" w:rsidRPr="008B2384" w:rsidRDefault="0007002E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Impunidade</w:t>
            </w:r>
          </w:p>
        </w:tc>
        <w:tc>
          <w:tcPr>
            <w:tcW w:w="7796" w:type="dxa"/>
          </w:tcPr>
          <w:p w:rsidR="0007002E" w:rsidRPr="008B2384" w:rsidRDefault="0007002E" w:rsidP="00FF4933">
            <w:pPr>
              <w:pStyle w:val="PargrafodaLista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Deputado Woo (2009), na TV Câmara: “Entretanto não podemos esquecer que hoje um único cidadão é capaz de portar 27 documentos de identidade um em cada estado da Federação -, </w:t>
            </w:r>
            <w:r w:rsidRPr="008B2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pois o sistema utilizado permite este tipo de fraude, que dificulta e torna praticamente impossível a identificação real daqueles que cometem crimes”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(Woo,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38).</w:t>
            </w:r>
          </w:p>
        </w:tc>
      </w:tr>
      <w:tr w:rsidR="0007002E" w:rsidRPr="008B2384" w:rsidTr="00FF4933">
        <w:tc>
          <w:tcPr>
            <w:tcW w:w="1526" w:type="dxa"/>
          </w:tcPr>
          <w:p w:rsidR="0007002E" w:rsidRPr="008B2384" w:rsidRDefault="0007002E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Prejuízos de ordem econômica e social</w:t>
            </w:r>
          </w:p>
        </w:tc>
        <w:tc>
          <w:tcPr>
            <w:tcW w:w="7796" w:type="dxa"/>
          </w:tcPr>
          <w:p w:rsidR="0007002E" w:rsidRPr="008B2384" w:rsidRDefault="0007002E" w:rsidP="00FF4933">
            <w:pPr>
              <w:pStyle w:val="PargrafodaLista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Presidente do TSE, em entrevista à Revista Idigital (2010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20): “Para o cidadão brasileiro e para o Brasil, o RIC, além de outras vantagens, poderá contribuir para mitigar os graves prejuízos sofridos pelo estado por </w:t>
            </w:r>
            <w:r w:rsidRPr="008B2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fraudes resultantes de falsidade ideológica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em que os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danos aos cofres públicos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ficam na casa de dezenas de milhões de reais”.</w:t>
            </w:r>
          </w:p>
          <w:p w:rsidR="0007002E" w:rsidRPr="008B2384" w:rsidRDefault="0007002E" w:rsidP="00FF4933">
            <w:pPr>
              <w:pStyle w:val="PargrafodaLista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Comitê Gestor do RIC (2012), Ministério da Justiça: “Ocorre que esta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atividade está sendo executada de forma precária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(...). Atualmente,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muitas pessoas, sofrem com ações ilícitas que lhes causam prejuízos pessoais, sociais e econômicos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(Entrevistado 8, 2012).</w:t>
            </w:r>
          </w:p>
        </w:tc>
      </w:tr>
      <w:tr w:rsidR="0007002E" w:rsidRPr="008B2384" w:rsidTr="00FF4933">
        <w:tc>
          <w:tcPr>
            <w:tcW w:w="1526" w:type="dxa"/>
          </w:tcPr>
          <w:p w:rsidR="0007002E" w:rsidRPr="008B2384" w:rsidRDefault="0007002E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Fragilidade do sistema de identificação; </w:t>
            </w:r>
          </w:p>
          <w:p w:rsidR="0007002E" w:rsidRPr="008B2384" w:rsidRDefault="0007002E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Falta de integração</w:t>
            </w:r>
          </w:p>
        </w:tc>
        <w:tc>
          <w:tcPr>
            <w:tcW w:w="7796" w:type="dxa"/>
          </w:tcPr>
          <w:p w:rsidR="0007002E" w:rsidRPr="008B2384" w:rsidRDefault="0007002E" w:rsidP="00FF4933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Instituto Nacional de Tecnologia da Informação (2012): “Hoje, legalmente, você tira 27 identidades (...). Não tem a integração dos Estados em uma base única (...).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[T]em outro problema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que é a certidão de nascimento ou certidão de casamento, que são documentos de origem (...) para emitir uma identidade,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que são facilmente fraudáveis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. Com isso, com quantas certidões você tiver, você conseguirá tirar tantas carteiras quantas forem necessárias.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Isso torna o país um estado caótico de identificação civil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(Entrevistado 9, 2012).</w:t>
            </w:r>
          </w:p>
          <w:p w:rsidR="0007002E" w:rsidRPr="008B2384" w:rsidRDefault="0007002E" w:rsidP="00FF4933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Comitê Gestor do RIC (2012), Ministério da Justiça: “Ocorre que esta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atividade está sendo executada de forma precária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, (...). Isto fragiliza o processo de identificação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permitindo que uma pessoa possa ter vários documentos com nomes diferentes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.”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(Entrevistado 8, 2012).</w:t>
            </w:r>
          </w:p>
        </w:tc>
      </w:tr>
    </w:tbl>
    <w:p w:rsidR="00023D1E" w:rsidRDefault="00023D1E"/>
    <w:sectPr w:rsidR="00023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A8" w:rsidRDefault="00922BA8" w:rsidP="00922BA8">
      <w:r>
        <w:separator/>
      </w:r>
    </w:p>
  </w:endnote>
  <w:endnote w:type="continuationSeparator" w:id="0">
    <w:p w:rsidR="00922BA8" w:rsidRDefault="00922BA8" w:rsidP="0092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8" w:rsidRDefault="00922B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8" w:rsidRDefault="00922B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8" w:rsidRDefault="00922B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A8" w:rsidRDefault="00922BA8" w:rsidP="00922BA8">
      <w:r>
        <w:separator/>
      </w:r>
    </w:p>
  </w:footnote>
  <w:footnote w:type="continuationSeparator" w:id="0">
    <w:p w:rsidR="00922BA8" w:rsidRDefault="00922BA8" w:rsidP="0092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8" w:rsidRDefault="00922B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8" w:rsidRDefault="00922BA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8" w:rsidRDefault="00922B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50EC0"/>
    <w:multiLevelType w:val="hybridMultilevel"/>
    <w:tmpl w:val="06A07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2E"/>
    <w:rsid w:val="00023D1E"/>
    <w:rsid w:val="0007002E"/>
    <w:rsid w:val="0092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0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00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2B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2BA8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2B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BA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2015-09-30T16:46:00Z</dcterms:created>
  <dcterms:modified xsi:type="dcterms:W3CDTF">2015-09-30T16:46:00Z</dcterms:modified>
</cp:coreProperties>
</file>