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A1" w:rsidRDefault="00C07AA1" w:rsidP="00C07AA1">
      <w:pPr>
        <w:pStyle w:val="Corpodetexto"/>
        <w:tabs>
          <w:tab w:val="clear" w:pos="1418"/>
        </w:tabs>
        <w:spacing w:after="60" w:line="240" w:lineRule="auto"/>
        <w:ind w:left="1134" w:hanging="1134"/>
        <w:rPr>
          <w:rFonts w:ascii="Times New Roman" w:hAnsi="Times New Roman" w:cs="Times New Roman"/>
          <w:sz w:val="20"/>
          <w:szCs w:val="20"/>
        </w:rPr>
      </w:pPr>
      <w:bookmarkStart w:id="0" w:name="_Toc320010329"/>
      <w:bookmarkStart w:id="1" w:name="_Toc342589482"/>
      <w:bookmarkStart w:id="2" w:name="_GoBack"/>
      <w:bookmarkEnd w:id="2"/>
      <w:r w:rsidRPr="009014D5">
        <w:rPr>
          <w:rFonts w:ascii="Times New Roman" w:hAnsi="Times New Roman" w:cs="Times New Roman"/>
          <w:sz w:val="20"/>
          <w:szCs w:val="20"/>
        </w:rPr>
        <w:t xml:space="preserve">Quadro </w:t>
      </w:r>
      <w:proofErr w:type="gramStart"/>
      <w:r w:rsidRPr="009014D5">
        <w:rPr>
          <w:rFonts w:ascii="Times New Roman" w:hAnsi="Times New Roman" w:cs="Times New Roman"/>
          <w:sz w:val="20"/>
          <w:szCs w:val="20"/>
        </w:rPr>
        <w:t>3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C07AA1" w:rsidRPr="009014D5" w:rsidRDefault="00C07AA1" w:rsidP="00C07AA1">
      <w:pPr>
        <w:pStyle w:val="Corpodetexto"/>
        <w:tabs>
          <w:tab w:val="clear" w:pos="1418"/>
        </w:tabs>
        <w:spacing w:after="60" w:line="240" w:lineRule="auto"/>
        <w:ind w:left="1134" w:hanging="1134"/>
        <w:rPr>
          <w:rFonts w:ascii="Times New Roman" w:hAnsi="Times New Roman" w:cs="Times New Roman"/>
          <w:b/>
          <w:sz w:val="20"/>
          <w:szCs w:val="20"/>
        </w:rPr>
      </w:pPr>
      <w:r w:rsidRPr="009014D5">
        <w:rPr>
          <w:rFonts w:ascii="Times New Roman" w:hAnsi="Times New Roman" w:cs="Times New Roman"/>
          <w:b/>
          <w:sz w:val="20"/>
          <w:szCs w:val="20"/>
        </w:rPr>
        <w:t xml:space="preserve">Variáveis </w:t>
      </w:r>
      <w:proofErr w:type="gramStart"/>
      <w:r w:rsidRPr="009014D5">
        <w:rPr>
          <w:rFonts w:ascii="Times New Roman" w:hAnsi="Times New Roman" w:cs="Times New Roman"/>
          <w:b/>
          <w:sz w:val="20"/>
          <w:szCs w:val="20"/>
        </w:rPr>
        <w:t>empregadas para mensurar o construto formalização ambiental</w:t>
      </w:r>
      <w:bookmarkEnd w:id="0"/>
      <w:bookmarkEnd w:id="1"/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654"/>
      </w:tblGrid>
      <w:tr w:rsidR="00C07AA1" w:rsidRPr="009014D5" w:rsidTr="00C16341">
        <w:trPr>
          <w:cantSplit/>
          <w:trHeight w:val="416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4D5">
              <w:rPr>
                <w:rFonts w:ascii="Times New Roman" w:hAnsi="Times New Roman" w:cs="Times New Roman"/>
                <w:b/>
                <w:sz w:val="20"/>
              </w:rPr>
              <w:t>VARIÁVEL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b/>
                <w:sz w:val="20"/>
              </w:rPr>
              <w:t>QUESTÃO</w:t>
            </w:r>
            <w:r w:rsidRPr="009014D5">
              <w:rPr>
                <w:rFonts w:ascii="Times New Roman" w:hAnsi="Times New Roman" w:cs="Times New Roman"/>
                <w:sz w:val="20"/>
              </w:rPr>
              <w:t>: nas opções abaixo, avalie até que ponto a gestão ambiental está formalizada na sua empresa:</w:t>
            </w:r>
          </w:p>
        </w:tc>
      </w:tr>
      <w:tr w:rsidR="00C07AA1" w:rsidRPr="009014D5" w:rsidTr="00C16341">
        <w:trPr>
          <w:cantSplit/>
          <w:trHeight w:val="2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Na empresa a política de meio ambiente está claramente documentada na missão corporativa.</w:t>
            </w:r>
          </w:p>
        </w:tc>
      </w:tr>
      <w:tr w:rsidR="00C07AA1" w:rsidRPr="009014D5" w:rsidTr="00C16341">
        <w:trPr>
          <w:cantSplit/>
          <w:trHeight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Var10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 xml:space="preserve">A empresa possui em sua esfera administrativa cargo/função/setor específicos para tratar das questões relacionadas ao meio ambiente. </w:t>
            </w:r>
          </w:p>
        </w:tc>
      </w:tr>
      <w:tr w:rsidR="00C07AA1" w:rsidRPr="009014D5" w:rsidTr="00C16341">
        <w:trPr>
          <w:cantSplit/>
          <w:trHeight w:val="3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Var11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comercializa produtos com a marca ecológica por meio de padrão de rotulagem ambiental.</w:t>
            </w:r>
          </w:p>
        </w:tc>
      </w:tr>
      <w:tr w:rsidR="00C07AA1" w:rsidRPr="009014D5" w:rsidTr="00C16341">
        <w:trPr>
          <w:cantSplit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Var12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possui certificação de sistema de gestão ambiental pelo padrão ISO 14000 e/ou a certificação do FSC (</w:t>
            </w:r>
            <w:r w:rsidRPr="009014D5">
              <w:rPr>
                <w:rFonts w:ascii="Times New Roman" w:hAnsi="Times New Roman" w:cs="Times New Roman"/>
                <w:i/>
                <w:sz w:val="20"/>
              </w:rPr>
              <w:t xml:space="preserve">Forest </w:t>
            </w:r>
            <w:proofErr w:type="spellStart"/>
            <w:r w:rsidRPr="009014D5">
              <w:rPr>
                <w:rFonts w:ascii="Times New Roman" w:hAnsi="Times New Roman" w:cs="Times New Roman"/>
                <w:i/>
                <w:sz w:val="20"/>
              </w:rPr>
              <w:t>Stewarship</w:t>
            </w:r>
            <w:proofErr w:type="spellEnd"/>
            <w:r w:rsidRPr="009014D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9014D5">
              <w:rPr>
                <w:rFonts w:ascii="Times New Roman" w:hAnsi="Times New Roman" w:cs="Times New Roman"/>
                <w:i/>
                <w:sz w:val="20"/>
              </w:rPr>
              <w:t>Council</w:t>
            </w:r>
            <w:proofErr w:type="spellEnd"/>
            <w:r w:rsidRPr="009014D5">
              <w:rPr>
                <w:rFonts w:ascii="Times New Roman" w:hAnsi="Times New Roman" w:cs="Times New Roman"/>
                <w:sz w:val="20"/>
              </w:rPr>
              <w:t>) e/ou Administração da Qualidade Ambiental Total (TQEM).</w:t>
            </w:r>
          </w:p>
        </w:tc>
      </w:tr>
      <w:tr w:rsidR="00C07AA1" w:rsidRPr="009014D5" w:rsidTr="00C16341">
        <w:trPr>
          <w:cantSplit/>
          <w:trHeight w:val="1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Var13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tem implantado algum tipo de sistema de gestão ambiental.</w:t>
            </w:r>
          </w:p>
        </w:tc>
      </w:tr>
    </w:tbl>
    <w:p w:rsidR="00C07AA1" w:rsidRPr="00AC7D65" w:rsidRDefault="00C07AA1" w:rsidP="00C07AA1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7D3CF5">
        <w:rPr>
          <w:rFonts w:ascii="Times New Roman" w:hAnsi="Times New Roman" w:cs="Times New Roman"/>
          <w:b/>
          <w:sz w:val="18"/>
          <w:szCs w:val="18"/>
        </w:rPr>
        <w:t>Fonte</w:t>
      </w:r>
      <w:r w:rsidRPr="00AC7D65">
        <w:rPr>
          <w:rFonts w:ascii="Times New Roman" w:hAnsi="Times New Roman" w:cs="Times New Roman"/>
          <w:sz w:val="18"/>
          <w:szCs w:val="18"/>
        </w:rPr>
        <w:t xml:space="preserve">: elaborado com base em </w:t>
      </w:r>
      <w:r w:rsidRPr="00AC7D65">
        <w:rPr>
          <w:rStyle w:val="longtext1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Almeida (2010); Barbieri (2011); </w:t>
      </w:r>
      <w:proofErr w:type="spellStart"/>
      <w:r w:rsidRPr="00AC7D65">
        <w:rPr>
          <w:rStyle w:val="longtext1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Camara</w:t>
      </w:r>
      <w:proofErr w:type="spellEnd"/>
      <w:r w:rsidRPr="00AC7D65">
        <w:rPr>
          <w:rStyle w:val="longtext1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e Passos (2005); </w:t>
      </w:r>
      <w:proofErr w:type="spellStart"/>
      <w:r w:rsidRPr="00AC7D65">
        <w:rPr>
          <w:rFonts w:ascii="Times New Roman" w:hAnsi="Times New Roman" w:cs="Times New Roman"/>
          <w:sz w:val="18"/>
          <w:szCs w:val="18"/>
        </w:rPr>
        <w:t>Carrillo-Hermosilla</w:t>
      </w:r>
      <w:proofErr w:type="spellEnd"/>
      <w:r w:rsidRPr="00AC7D6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C7D65">
        <w:rPr>
          <w:rFonts w:ascii="Times New Roman" w:hAnsi="Times New Roman" w:cs="Times New Roman"/>
          <w:i/>
          <w:sz w:val="18"/>
          <w:szCs w:val="18"/>
        </w:rPr>
        <w:t>et</w:t>
      </w:r>
      <w:proofErr w:type="gramEnd"/>
      <w:r w:rsidRPr="00AC7D65">
        <w:rPr>
          <w:rFonts w:ascii="Times New Roman" w:hAnsi="Times New Roman" w:cs="Times New Roman"/>
          <w:i/>
          <w:sz w:val="18"/>
          <w:szCs w:val="18"/>
        </w:rPr>
        <w:t xml:space="preserve"> al</w:t>
      </w:r>
      <w:r w:rsidRPr="00AC7D65">
        <w:rPr>
          <w:rFonts w:ascii="Times New Roman" w:hAnsi="Times New Roman" w:cs="Times New Roman"/>
          <w:sz w:val="18"/>
          <w:szCs w:val="18"/>
        </w:rPr>
        <w:t xml:space="preserve">. (2009); </w:t>
      </w:r>
      <w:r w:rsidRPr="00AC7D65">
        <w:rPr>
          <w:rStyle w:val="longtext1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Donaire (2007); </w:t>
      </w:r>
      <w:proofErr w:type="spellStart"/>
      <w:r w:rsidRPr="00AC7D65">
        <w:rPr>
          <w:rStyle w:val="longtext1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Lau</w:t>
      </w:r>
      <w:proofErr w:type="spellEnd"/>
      <w:r w:rsidRPr="00AC7D65">
        <w:rPr>
          <w:rStyle w:val="longtext1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e </w:t>
      </w:r>
      <w:proofErr w:type="spellStart"/>
      <w:r w:rsidRPr="00AC7D65">
        <w:rPr>
          <w:rStyle w:val="longtext1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Ragothaman</w:t>
      </w:r>
      <w:proofErr w:type="spellEnd"/>
      <w:r w:rsidRPr="00AC7D65">
        <w:rPr>
          <w:rStyle w:val="longtext1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(1997); Passos (2003).</w:t>
      </w:r>
    </w:p>
    <w:sectPr w:rsidR="00C07AA1" w:rsidRPr="00AC7D65" w:rsidSect="00FA480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0B"/>
    <w:rsid w:val="00144421"/>
    <w:rsid w:val="00C07AA1"/>
    <w:rsid w:val="00CB2A05"/>
    <w:rsid w:val="00E85A99"/>
    <w:rsid w:val="00EE37FB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Marlete</cp:lastModifiedBy>
  <cp:revision>5</cp:revision>
  <dcterms:created xsi:type="dcterms:W3CDTF">2014-04-09T21:48:00Z</dcterms:created>
  <dcterms:modified xsi:type="dcterms:W3CDTF">2014-04-09T23:03:00Z</dcterms:modified>
</cp:coreProperties>
</file>