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Corpodetexto"/>
        <w:tabs>
          <w:tab w:val="clear" w:pos="1418"/>
        </w:tabs>
        <w:spacing w:after="6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bookmarkStart w:id="0" w:name="_Toc320010328"/>
      <w:bookmarkStart w:id="1" w:name="_Toc342589481"/>
      <w:bookmarkStart w:id="2" w:name="_GoBack"/>
      <w:bookmarkEnd w:id="2"/>
      <w:r w:rsidRPr="009014D5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9014D5"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C07AA1" w:rsidRPr="009014D5" w:rsidRDefault="00C07AA1" w:rsidP="00C07AA1">
      <w:pPr>
        <w:pStyle w:val="Corpodetexto"/>
        <w:tabs>
          <w:tab w:val="clear" w:pos="1418"/>
        </w:tabs>
        <w:spacing w:after="60" w:line="240" w:lineRule="auto"/>
        <w:ind w:left="993" w:hanging="993"/>
        <w:rPr>
          <w:rFonts w:ascii="Times New Roman" w:hAnsi="Times New Roman" w:cs="Times New Roman"/>
          <w:b/>
          <w:sz w:val="20"/>
          <w:szCs w:val="20"/>
        </w:rPr>
      </w:pPr>
      <w:r w:rsidRPr="009014D5">
        <w:rPr>
          <w:rFonts w:ascii="Times New Roman" w:hAnsi="Times New Roman" w:cs="Times New Roman"/>
          <w:b/>
          <w:sz w:val="20"/>
          <w:szCs w:val="20"/>
        </w:rPr>
        <w:t xml:space="preserve">Variáveis </w:t>
      </w:r>
      <w:proofErr w:type="gramStart"/>
      <w:r w:rsidRPr="009014D5">
        <w:rPr>
          <w:rFonts w:ascii="Times New Roman" w:hAnsi="Times New Roman" w:cs="Times New Roman"/>
          <w:b/>
          <w:sz w:val="20"/>
          <w:szCs w:val="20"/>
        </w:rPr>
        <w:t>empregadas para mensurar o construto competência tecnológica</w:t>
      </w:r>
      <w:bookmarkEnd w:id="0"/>
      <w:bookmarkEnd w:id="1"/>
      <w:proofErr w:type="gramEnd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C07AA1" w:rsidRPr="009014D5" w:rsidTr="00C16341">
        <w:trPr>
          <w:cantSplit/>
          <w:trHeight w:val="407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VARIÁVEL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QUESTÃO</w:t>
            </w:r>
            <w:r w:rsidRPr="009014D5">
              <w:rPr>
                <w:rFonts w:ascii="Times New Roman" w:hAnsi="Times New Roman" w:cs="Times New Roman"/>
                <w:sz w:val="20"/>
              </w:rPr>
              <w:t>: nas opções abaixo, avalie até que ponto a empresa pode ser caracterizada nas seguintes descrições:</w:t>
            </w:r>
          </w:p>
        </w:tc>
      </w:tr>
      <w:tr w:rsidR="00C07AA1" w:rsidRPr="009014D5" w:rsidTr="00C16341">
        <w:trPr>
          <w:cantSplit/>
          <w:trHeight w:val="2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é considerada a primeira a introduzir as novas tecnologias e novos produtos no setor.</w:t>
            </w:r>
          </w:p>
        </w:tc>
      </w:tr>
      <w:tr w:rsidR="00C07AA1" w:rsidRPr="009014D5" w:rsidTr="00C16341">
        <w:trPr>
          <w:cantSplit/>
          <w:trHeight w:val="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possui recursos humanos para desenvolver ecoinovações.</w:t>
            </w:r>
          </w:p>
        </w:tc>
      </w:tr>
      <w:tr w:rsidR="00C07AA1" w:rsidRPr="009014D5" w:rsidTr="00C16341">
        <w:trPr>
          <w:cantSplit/>
          <w:trHeight w:val="1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Possui condições de instalação e adaptação para adoção de novas tecnologias ambientais.</w:t>
            </w:r>
          </w:p>
        </w:tc>
      </w:tr>
      <w:tr w:rsidR="00C07AA1" w:rsidRPr="009014D5" w:rsidTr="00C16341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engaja-se em colaboração com outras instituições/ organizações, criando relações e alianças estratégicas.</w:t>
            </w:r>
          </w:p>
        </w:tc>
      </w:tr>
    </w:tbl>
    <w:p w:rsidR="00C07AA1" w:rsidRPr="00AC7D65" w:rsidRDefault="00C07AA1" w:rsidP="00C07AA1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 xml:space="preserve">: elaborado com base em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Carrillo-Hermosilla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7D65">
        <w:rPr>
          <w:rFonts w:ascii="Times New Roman" w:hAnsi="Times New Roman" w:cs="Times New Roman"/>
          <w:i/>
          <w:sz w:val="18"/>
          <w:szCs w:val="18"/>
        </w:rPr>
        <w:t>et</w:t>
      </w:r>
      <w:proofErr w:type="gramEnd"/>
      <w:r w:rsidRPr="00AC7D65">
        <w:rPr>
          <w:rFonts w:ascii="Times New Roman" w:hAnsi="Times New Roman" w:cs="Times New Roman"/>
          <w:i/>
          <w:sz w:val="18"/>
          <w:szCs w:val="18"/>
        </w:rPr>
        <w:t xml:space="preserve"> al</w:t>
      </w:r>
      <w:r w:rsidRPr="00AC7D65">
        <w:rPr>
          <w:rFonts w:ascii="Times New Roman" w:hAnsi="Times New Roman" w:cs="Times New Roman"/>
          <w:sz w:val="18"/>
          <w:szCs w:val="18"/>
        </w:rPr>
        <w:t xml:space="preserve">. (2009);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Menguc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</w:t>
      </w:r>
      <w:r w:rsidRPr="00AC7D65">
        <w:rPr>
          <w:rFonts w:ascii="Times New Roman" w:hAnsi="Times New Roman" w:cs="Times New Roman"/>
          <w:i/>
          <w:sz w:val="18"/>
          <w:szCs w:val="18"/>
        </w:rPr>
        <w:t>et al</w:t>
      </w:r>
      <w:r w:rsidRPr="00AC7D65">
        <w:rPr>
          <w:rFonts w:ascii="Times New Roman" w:hAnsi="Times New Roman" w:cs="Times New Roman"/>
          <w:sz w:val="18"/>
          <w:szCs w:val="18"/>
        </w:rPr>
        <w:t>. (2010).</w:t>
      </w:r>
    </w:p>
    <w:sectPr w:rsidR="00C07AA1" w:rsidRPr="00AC7D65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9D51FC"/>
    <w:rsid w:val="00B5695F"/>
    <w:rsid w:val="00C07AA1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2014-04-09T23:03:00Z</dcterms:modified>
</cp:coreProperties>
</file>