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08" w:rsidRDefault="00522F08" w:rsidP="00522F08">
      <w:pPr>
        <w:ind w:firstLine="709"/>
      </w:pPr>
      <w:r>
        <w:t xml:space="preserve">Quadro nº 2: Fatores institucionais e de imersão e evidências empíricas para explicação das estratégias adotadas no setor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7"/>
        <w:tblLook w:val="04A0"/>
      </w:tblPr>
      <w:tblGrid>
        <w:gridCol w:w="2218"/>
        <w:gridCol w:w="2697"/>
        <w:gridCol w:w="3413"/>
      </w:tblGrid>
      <w:tr w:rsidR="00522F08" w:rsidRPr="00FD1EF1" w:rsidTr="00533AD1">
        <w:trPr>
          <w:trHeight w:val="964"/>
        </w:trPr>
        <w:tc>
          <w:tcPr>
            <w:tcW w:w="2268" w:type="dxa"/>
            <w:shd w:val="clear" w:color="auto" w:fill="CACADC"/>
            <w:vAlign w:val="center"/>
          </w:tcPr>
          <w:p w:rsidR="00522F08" w:rsidRDefault="00522F08" w:rsidP="00533A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FATORES INSTITUCIONAIS E DE IMERSÃO</w:t>
            </w:r>
          </w:p>
        </w:tc>
        <w:tc>
          <w:tcPr>
            <w:tcW w:w="2835" w:type="dxa"/>
            <w:shd w:val="clear" w:color="auto" w:fill="CACADC"/>
            <w:vAlign w:val="center"/>
          </w:tcPr>
          <w:p w:rsidR="00522F08" w:rsidRDefault="00522F08" w:rsidP="00533A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EVIDÊNCIAS</w:t>
            </w:r>
          </w:p>
        </w:tc>
        <w:tc>
          <w:tcPr>
            <w:tcW w:w="3685" w:type="dxa"/>
            <w:shd w:val="clear" w:color="auto" w:fill="CACADC"/>
            <w:vAlign w:val="center"/>
          </w:tcPr>
          <w:p w:rsidR="00522F08" w:rsidRDefault="00522F08" w:rsidP="00533A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ESTRATÉGIA</w:t>
            </w:r>
          </w:p>
        </w:tc>
      </w:tr>
      <w:tr w:rsidR="00522F08" w:rsidRPr="00FD1EF1" w:rsidTr="00533AD1">
        <w:tc>
          <w:tcPr>
            <w:tcW w:w="2268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>O Estado como formador do campo</w:t>
            </w:r>
          </w:p>
        </w:tc>
        <w:tc>
          <w:tcPr>
            <w:tcW w:w="283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 xml:space="preserve">A </w:t>
            </w:r>
            <w:proofErr w:type="spellStart"/>
            <w:r w:rsidRPr="00FD1EF1">
              <w:rPr>
                <w:sz w:val="20"/>
                <w:szCs w:val="20"/>
              </w:rPr>
              <w:t>carcinicultura</w:t>
            </w:r>
            <w:proofErr w:type="spellEnd"/>
            <w:r w:rsidRPr="00FD1EF1">
              <w:rPr>
                <w:sz w:val="20"/>
                <w:szCs w:val="20"/>
              </w:rPr>
              <w:t xml:space="preserve"> tem início </w:t>
            </w:r>
            <w:r>
              <w:rPr>
                <w:sz w:val="20"/>
                <w:szCs w:val="20"/>
              </w:rPr>
              <w:t xml:space="preserve">em </w:t>
            </w:r>
            <w:r w:rsidRPr="00FD1EF1">
              <w:rPr>
                <w:sz w:val="20"/>
                <w:szCs w:val="20"/>
              </w:rPr>
              <w:t>1973 através do projeto camarão</w:t>
            </w:r>
            <w:r>
              <w:rPr>
                <w:sz w:val="20"/>
                <w:szCs w:val="20"/>
              </w:rPr>
              <w:t xml:space="preserve"> – iniciativa do Estado do RN</w:t>
            </w:r>
            <w:r w:rsidRPr="00FD1EF1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>A pesquisa no setor ao longo de sua história fica ancorada nas ações do Estado.</w:t>
            </w:r>
          </w:p>
        </w:tc>
      </w:tr>
      <w:tr w:rsidR="00522F08" w:rsidRPr="00FD1EF1" w:rsidTr="00533AD1">
        <w:tc>
          <w:tcPr>
            <w:tcW w:w="2268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>A legitimidade social da atividade é condição essencial para a sua formação através de atores como instituições públicas de ensino, empresas públicas e outras unidades do estado.</w:t>
            </w:r>
          </w:p>
        </w:tc>
        <w:tc>
          <w:tcPr>
            <w:tcW w:w="283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>O desenvolvimento do projeto estava vinculado à preocupação com o desemprego causado pela desativação de salinas no Rio Potengi e era voltado ao pequeno e médio produtor.</w:t>
            </w:r>
          </w:p>
        </w:tc>
        <w:tc>
          <w:tcPr>
            <w:tcW w:w="368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>Com</w:t>
            </w:r>
            <w:r>
              <w:rPr>
                <w:sz w:val="20"/>
                <w:szCs w:val="20"/>
              </w:rPr>
              <w:t>o</w:t>
            </w:r>
            <w:r w:rsidRPr="00FD1E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FD1EF1">
              <w:rPr>
                <w:sz w:val="20"/>
                <w:szCs w:val="20"/>
              </w:rPr>
              <w:t xml:space="preserve"> setor </w:t>
            </w:r>
            <w:r>
              <w:rPr>
                <w:sz w:val="20"/>
                <w:szCs w:val="20"/>
              </w:rPr>
              <w:t>deixa de ser apenas uma</w:t>
            </w:r>
            <w:r w:rsidRPr="00FD1EF1">
              <w:rPr>
                <w:sz w:val="20"/>
                <w:szCs w:val="20"/>
              </w:rPr>
              <w:t xml:space="preserve"> alternativa para ocupar o espaço das salinas o discurso passa a se dar em torno da geração de empregos e divisas para o Estado. Essa formação histórica pode explicar a dominância (quantitativa) de pequenos e médios produtores no setor, no que concerne à atividade de engorda do camarão.</w:t>
            </w:r>
          </w:p>
        </w:tc>
      </w:tr>
      <w:tr w:rsidR="00522F08" w:rsidRPr="00FD1EF1" w:rsidTr="00533AD1">
        <w:tc>
          <w:tcPr>
            <w:tcW w:w="2268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 xml:space="preserve">O desenvolvimento de um setor e seu crescimento é dependente da institucionalização do campo, o qual é marcado pela formação de associações e a produção e disseminação de </w:t>
            </w:r>
            <w:r>
              <w:rPr>
                <w:sz w:val="20"/>
                <w:szCs w:val="20"/>
              </w:rPr>
              <w:t>normas de funcionamento</w:t>
            </w:r>
            <w:r w:rsidRPr="00FD1EF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 xml:space="preserve">Em 1981, ocorreu o I Simpósio Brasileiro do Cultivo de Camarão e em </w:t>
            </w:r>
            <w:smartTag w:uri="urn:schemas-microsoft-com:office:smarttags" w:element="metricconverter">
              <w:smartTagPr>
                <w:attr w:name="ProductID" w:val="1984, a"/>
              </w:smartTagPr>
              <w:r w:rsidRPr="00FD1EF1">
                <w:rPr>
                  <w:sz w:val="20"/>
                  <w:szCs w:val="20"/>
                </w:rPr>
                <w:t>1984, a</w:t>
              </w:r>
            </w:smartTag>
            <w:r w:rsidRPr="00FD1EF1">
              <w:rPr>
                <w:sz w:val="20"/>
                <w:szCs w:val="20"/>
              </w:rPr>
              <w:t xml:space="preserve"> Associação Brasileira dos Criadores de Camarão (ABCC) é criada</w:t>
            </w:r>
          </w:p>
        </w:tc>
        <w:tc>
          <w:tcPr>
            <w:tcW w:w="368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>A ABCC passa a produzir as bases para adoção de uma estratégia e um discurso comum no setor no que concerne ao processo de exportação e práticas de manejo e organização do negócio. Além disso, assume o papel de estruturação e operacionalização de conceitos e bases normativas que assegurem a qualidade do camarão, o aprimoramento da tecnologia e a sustentabilidade ambiental do agro-negócio</w:t>
            </w:r>
          </w:p>
        </w:tc>
      </w:tr>
      <w:tr w:rsidR="00522F08" w:rsidRPr="00FD1EF1" w:rsidTr="00533AD1">
        <w:tc>
          <w:tcPr>
            <w:tcW w:w="2268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>A formação de associações produz impedimentos institucionais para a eficiência de mercados, podendo, no entanto, produzir eficiência para àqueles que fazem parte dela.</w:t>
            </w:r>
          </w:p>
        </w:tc>
        <w:tc>
          <w:tcPr>
            <w:tcW w:w="283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>Em 1999 é criado o Fundo de Ração</w:t>
            </w:r>
            <w:r>
              <w:rPr>
                <w:sz w:val="20"/>
                <w:szCs w:val="20"/>
              </w:rPr>
              <w:t>, o qual, d</w:t>
            </w:r>
            <w:r w:rsidRPr="00FD1EF1">
              <w:rPr>
                <w:sz w:val="20"/>
                <w:szCs w:val="20"/>
              </w:rPr>
              <w:t>e acordo com a entidade, possibilita estudos setoriais, ações de promoção às exportações, programa de qualificação de produto exportável, capacitação de recursos humanos e pesquisas aplicadas.</w:t>
            </w:r>
          </w:p>
        </w:tc>
        <w:tc>
          <w:tcPr>
            <w:tcW w:w="368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>O fundo de ração produziu a maior parte dos recursos para viabilizar o pagamento de escritórios de advocacia para defender o Brasil frente à imposição da ação antidumping dos EUA.</w:t>
            </w:r>
          </w:p>
        </w:tc>
      </w:tr>
      <w:tr w:rsidR="00522F08" w:rsidRPr="00FD1EF1" w:rsidTr="00533AD1">
        <w:tc>
          <w:tcPr>
            <w:tcW w:w="2268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>Fatores econômicos e institucionais se combinam para criar vantagem competitiva do setor.</w:t>
            </w:r>
          </w:p>
        </w:tc>
        <w:tc>
          <w:tcPr>
            <w:tcW w:w="283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 xml:space="preserve">Em </w:t>
            </w:r>
            <w:smartTag w:uri="urn:schemas-microsoft-com:office:smarttags" w:element="metricconverter">
              <w:smartTagPr>
                <w:attr w:name="ProductID" w:val="1998, a"/>
              </w:smartTagPr>
              <w:r w:rsidRPr="00FD1EF1">
                <w:rPr>
                  <w:sz w:val="20"/>
                  <w:szCs w:val="20"/>
                </w:rPr>
                <w:t>1998, a</w:t>
              </w:r>
            </w:smartTag>
            <w:r w:rsidRPr="00FD1EF1">
              <w:rPr>
                <w:sz w:val="20"/>
                <w:szCs w:val="20"/>
              </w:rPr>
              <w:t xml:space="preserve"> atividade no estado atinge seu período áureo, explorando o fato de que o Equador, em função de doenças, sofreu uma intensa redução da produção. Em </w:t>
            </w:r>
            <w:smartTag w:uri="urn:schemas-microsoft-com:office:smarttags" w:element="metricconverter">
              <w:smartTagPr>
                <w:attr w:name="ProductID" w:val="1999, a"/>
              </w:smartTagPr>
              <w:r w:rsidRPr="00FD1EF1">
                <w:rPr>
                  <w:sz w:val="20"/>
                  <w:szCs w:val="20"/>
                </w:rPr>
                <w:t>1999, a</w:t>
              </w:r>
            </w:smartTag>
            <w:r w:rsidRPr="00FD1EF1">
              <w:rPr>
                <w:sz w:val="20"/>
                <w:szCs w:val="20"/>
              </w:rPr>
              <w:t xml:space="preserve"> maxidesvalorização do Real, tornou ainda mais atraente à exportação e aumentou a rentabilidade do produto.</w:t>
            </w:r>
          </w:p>
        </w:tc>
        <w:tc>
          <w:tcPr>
            <w:tcW w:w="368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 w:rsidRPr="00FD1EF1">
              <w:rPr>
                <w:sz w:val="20"/>
                <w:szCs w:val="20"/>
              </w:rPr>
              <w:t>Decorrente dessas condições institucionais favoráveis, as empresas do setor assumiram como vocação a exportação do camarão sem valor agregado, uma vez que toda produção era absorvida pelo mercado internacional proporcionando elevados lucros. Pode-se assumir como hipótese que a exportação e a não agregação de valor como estratégia de sucesso naquele momento produziu uma premissa cognitiva compartilhada no setor de que aquela era a única alternativa viável e que assim, depois de alterada tais condições restava apenas esperar que o contexto volte a “normalidade”.</w:t>
            </w:r>
          </w:p>
        </w:tc>
      </w:tr>
      <w:tr w:rsidR="00522F08" w:rsidRPr="00FD1EF1" w:rsidTr="00533AD1">
        <w:tc>
          <w:tcPr>
            <w:tcW w:w="2268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forma como o país entra na cadeia </w:t>
            </w:r>
            <w:r>
              <w:rPr>
                <w:sz w:val="20"/>
                <w:szCs w:val="20"/>
              </w:rPr>
              <w:lastRenderedPageBreak/>
              <w:t>internacional de produção produz limites para alterar o seu papel nessa cadeia. Assim, a posição estrutural ocupada na rede passa a definir os papéis esperados pelos mercados compradores dos países produtores.</w:t>
            </w:r>
          </w:p>
        </w:tc>
        <w:tc>
          <w:tcPr>
            <w:tcW w:w="283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autoSpaceDE w:val="0"/>
              <w:autoSpaceDN w:val="0"/>
              <w:adjustRightInd w:val="0"/>
              <w:ind w:firstLine="600"/>
              <w:rPr>
                <w:sz w:val="20"/>
                <w:szCs w:val="20"/>
              </w:rPr>
            </w:pPr>
            <w:r w:rsidRPr="00350B0B">
              <w:rPr>
                <w:sz w:val="20"/>
                <w:szCs w:val="20"/>
              </w:rPr>
              <w:lastRenderedPageBreak/>
              <w:t xml:space="preserve">Existe uma alta segmentação de mercado na </w:t>
            </w:r>
            <w:proofErr w:type="spellStart"/>
            <w:r w:rsidRPr="00350B0B">
              <w:rPr>
                <w:sz w:val="20"/>
                <w:szCs w:val="20"/>
              </w:rPr>
              <w:lastRenderedPageBreak/>
              <w:t>carcinicultura</w:t>
            </w:r>
            <w:proofErr w:type="spellEnd"/>
            <w:r w:rsidRPr="00350B0B">
              <w:rPr>
                <w:sz w:val="20"/>
                <w:szCs w:val="20"/>
              </w:rPr>
              <w:t>, ocorrendo tanto pela diferenciação do produto quanto pelo peso (tamanho do camarão. Os que mais demandam produtos com maior valor agregado são os países desenvolvidos e, em consonância com o tipo de agregação de valor, diferenças significativas nos processos de produção,</w:t>
            </w:r>
            <w:proofErr w:type="gramStart"/>
            <w:r w:rsidRPr="00350B0B">
              <w:rPr>
                <w:sz w:val="20"/>
                <w:szCs w:val="20"/>
              </w:rPr>
              <w:t xml:space="preserve">  </w:t>
            </w:r>
            <w:proofErr w:type="gramEnd"/>
            <w:r w:rsidRPr="00350B0B">
              <w:rPr>
                <w:sz w:val="20"/>
                <w:szCs w:val="20"/>
              </w:rPr>
              <w:t>beneficiamento e capacitações serão distintas nos países produtores.</w:t>
            </w:r>
          </w:p>
        </w:tc>
        <w:tc>
          <w:tcPr>
            <w:tcW w:w="368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 indústrias de </w:t>
            </w:r>
            <w:proofErr w:type="spellStart"/>
            <w:r>
              <w:rPr>
                <w:sz w:val="20"/>
                <w:szCs w:val="20"/>
              </w:rPr>
              <w:t>carcinicultura</w:t>
            </w:r>
            <w:proofErr w:type="spellEnd"/>
            <w:r>
              <w:rPr>
                <w:sz w:val="20"/>
                <w:szCs w:val="20"/>
              </w:rPr>
              <w:t xml:space="preserve"> do Brasil entraram na cadeia internacional </w:t>
            </w:r>
            <w:r>
              <w:rPr>
                <w:sz w:val="20"/>
                <w:szCs w:val="20"/>
              </w:rPr>
              <w:lastRenderedPageBreak/>
              <w:t>fornecendo principalmente o camarão congelado sem valor agregado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e sem cabeça. Tal inserção se deu primeiramente atendendo o mercado americano, o qual buscava no Brasil apenas uma forma de produto. Essa forma de inserção produziu um comportamento inercial da indústria em mudar sua estratégia, ou seja, limitou a capacidade produtiva e de conhecimento tecnológico e gerencial das empresas para adotar uma estratégia de diversificação, incorporando no seu </w:t>
            </w:r>
            <w:proofErr w:type="spellStart"/>
            <w:r>
              <w:rPr>
                <w:sz w:val="20"/>
                <w:szCs w:val="20"/>
              </w:rPr>
              <w:t>portifólio</w:t>
            </w:r>
            <w:proofErr w:type="spellEnd"/>
            <w:r>
              <w:rPr>
                <w:sz w:val="20"/>
                <w:szCs w:val="20"/>
              </w:rPr>
              <w:t xml:space="preserve"> produtos com valor agregado para atender uma diversidade maior de mercados.</w:t>
            </w:r>
          </w:p>
        </w:tc>
      </w:tr>
      <w:tr w:rsidR="00522F08" w:rsidRPr="00FD1EF1" w:rsidTr="00533AD1">
        <w:tc>
          <w:tcPr>
            <w:tcW w:w="2268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 Estado pode explicar distorções no funcionamento dos mercados (impedimento institucional para a eficiência dos mercados), influenciando na estratégia adotada pelas empresas tanto do país que oferece esses benefícios quanto para as empresas dos países que não oferecem esses benefícios.</w:t>
            </w:r>
          </w:p>
        </w:tc>
        <w:tc>
          <w:tcPr>
            <w:tcW w:w="2835" w:type="dxa"/>
            <w:shd w:val="clear" w:color="auto" w:fill="F3F3F7"/>
            <w:vAlign w:val="center"/>
          </w:tcPr>
          <w:p w:rsidR="00522F08" w:rsidRPr="00914509" w:rsidRDefault="00522F08" w:rsidP="0053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14509">
              <w:rPr>
                <w:sz w:val="20"/>
                <w:szCs w:val="20"/>
              </w:rPr>
              <w:t xml:space="preserve"> organização e a estrutura produtiva de países como China, Tailândia, Vietnã, Índia, dentre outros países asiáticos recebem apoio do governo e de vários setores envolvidos na produção, beneficiamento e distribuição, sendo também mais inovadores no que se refere ao desenvolvimento de novas formas de beneficiamento do camarão.</w:t>
            </w:r>
          </w:p>
        </w:tc>
        <w:tc>
          <w:tcPr>
            <w:tcW w:w="3685" w:type="dxa"/>
            <w:shd w:val="clear" w:color="auto" w:fill="F3F3F7"/>
            <w:vAlign w:val="center"/>
          </w:tcPr>
          <w:p w:rsidR="00522F08" w:rsidRPr="00FD1EF1" w:rsidRDefault="00522F08" w:rsidP="0053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incentivos dos países asiáticos às suas indústrias para o beneficiamento do camarão, bem como o conhecimento acumulado nessa atividade produziram vantagens que influenciaram a indústria brasileira a adotar uma estratégia contrária, ou seja, não agregar valor. Por sua vez, essa estratégia não cria as condições necessárias para um processo de inovação que possa levar a uma superação da vantagem dos países asiáticos no processo de beneficiamento do camarão.</w:t>
            </w:r>
          </w:p>
        </w:tc>
      </w:tr>
    </w:tbl>
    <w:p w:rsidR="00522F08" w:rsidRPr="009F2F07" w:rsidRDefault="00522F08" w:rsidP="00522F08">
      <w:pPr>
        <w:spacing w:line="360" w:lineRule="auto"/>
        <w:ind w:firstLine="567"/>
        <w:rPr>
          <w:sz w:val="20"/>
          <w:szCs w:val="20"/>
          <w:lang w:val="en-US"/>
        </w:rPr>
      </w:pPr>
      <w:proofErr w:type="spellStart"/>
      <w:r w:rsidRPr="009F2F07">
        <w:rPr>
          <w:sz w:val="20"/>
          <w:szCs w:val="20"/>
          <w:lang w:val="en-US"/>
        </w:rPr>
        <w:t>Fonte</w:t>
      </w:r>
      <w:proofErr w:type="spellEnd"/>
      <w:r w:rsidRPr="009F2F07">
        <w:rPr>
          <w:sz w:val="20"/>
          <w:szCs w:val="20"/>
          <w:lang w:val="en-US"/>
        </w:rPr>
        <w:t xml:space="preserve">: </w:t>
      </w:r>
      <w:proofErr w:type="spellStart"/>
      <w:r w:rsidRPr="009F2F07">
        <w:rPr>
          <w:sz w:val="20"/>
          <w:szCs w:val="20"/>
          <w:lang w:val="en-US"/>
        </w:rPr>
        <w:t>Elaborado</w:t>
      </w:r>
      <w:proofErr w:type="spellEnd"/>
      <w:r w:rsidRPr="009F2F07">
        <w:rPr>
          <w:sz w:val="20"/>
          <w:szCs w:val="20"/>
          <w:lang w:val="en-US"/>
        </w:rPr>
        <w:t xml:space="preserve"> </w:t>
      </w:r>
      <w:proofErr w:type="spellStart"/>
      <w:r w:rsidRPr="009F2F07">
        <w:rPr>
          <w:sz w:val="20"/>
          <w:szCs w:val="20"/>
          <w:lang w:val="en-US"/>
        </w:rPr>
        <w:t>pelos</w:t>
      </w:r>
      <w:proofErr w:type="spellEnd"/>
      <w:r w:rsidRPr="009F2F07">
        <w:rPr>
          <w:sz w:val="20"/>
          <w:szCs w:val="20"/>
          <w:lang w:val="en-US"/>
        </w:rPr>
        <w:t xml:space="preserve"> </w:t>
      </w:r>
      <w:proofErr w:type="spellStart"/>
      <w:r w:rsidRPr="009F2F07">
        <w:rPr>
          <w:sz w:val="20"/>
          <w:szCs w:val="20"/>
          <w:lang w:val="en-US"/>
        </w:rPr>
        <w:t>autores</w:t>
      </w:r>
      <w:proofErr w:type="spellEnd"/>
    </w:p>
    <w:p w:rsidR="00522F08" w:rsidRPr="009F2F07" w:rsidRDefault="00522F08" w:rsidP="00522F08">
      <w:pPr>
        <w:ind w:firstLine="708"/>
        <w:jc w:val="both"/>
        <w:rPr>
          <w:lang w:val="en-US"/>
        </w:rPr>
      </w:pPr>
    </w:p>
    <w:p w:rsidR="00990567" w:rsidRDefault="00990567"/>
    <w:sectPr w:rsidR="00990567" w:rsidSect="00990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2F08"/>
    <w:rsid w:val="00522F08"/>
    <w:rsid w:val="0099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Dias</dc:creator>
  <cp:lastModifiedBy>Fernando Dias</cp:lastModifiedBy>
  <cp:revision>1</cp:revision>
  <dcterms:created xsi:type="dcterms:W3CDTF">2011-06-12T23:45:00Z</dcterms:created>
  <dcterms:modified xsi:type="dcterms:W3CDTF">2011-06-12T23:46:00Z</dcterms:modified>
</cp:coreProperties>
</file>