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04" w:rsidRPr="00AC2313" w:rsidRDefault="00F23404" w:rsidP="00F23404">
      <w:pPr>
        <w:spacing w:after="40" w:line="360" w:lineRule="auto"/>
        <w:rPr>
          <w:sz w:val="18"/>
          <w:szCs w:val="18"/>
          <w:lang w:val="en-GB"/>
        </w:rPr>
      </w:pPr>
      <w:r>
        <w:rPr>
          <w:sz w:val="18"/>
          <w:szCs w:val="18"/>
          <w:lang w:val="en-GB"/>
        </w:rPr>
        <w:t>Table 4</w:t>
      </w:r>
      <w:r w:rsidRPr="00AC2313">
        <w:rPr>
          <w:sz w:val="18"/>
          <w:szCs w:val="18"/>
          <w:lang w:val="en-GB"/>
        </w:rPr>
        <w:t xml:space="preserve">: </w:t>
      </w:r>
    </w:p>
    <w:p w:rsidR="00F23404" w:rsidRPr="00AC2313" w:rsidRDefault="00F23404" w:rsidP="00F23404">
      <w:pPr>
        <w:tabs>
          <w:tab w:val="left" w:pos="8190"/>
        </w:tabs>
        <w:spacing w:after="40" w:line="360" w:lineRule="auto"/>
        <w:rPr>
          <w:b/>
          <w:sz w:val="18"/>
          <w:szCs w:val="18"/>
          <w:lang w:val="en-GB"/>
        </w:rPr>
      </w:pPr>
      <w:r w:rsidRPr="00AC2313">
        <w:rPr>
          <w:b/>
          <w:sz w:val="18"/>
          <w:szCs w:val="18"/>
          <w:lang w:val="en-GB"/>
        </w:rPr>
        <w:t>SUR and OLS/</w:t>
      </w:r>
      <w:proofErr w:type="spellStart"/>
      <w:r w:rsidRPr="00AC2313">
        <w:rPr>
          <w:b/>
          <w:sz w:val="18"/>
          <w:szCs w:val="18"/>
          <w:lang w:val="en-GB"/>
        </w:rPr>
        <w:t>Probit</w:t>
      </w:r>
      <w:proofErr w:type="spellEnd"/>
      <w:r w:rsidRPr="00AC2313">
        <w:rPr>
          <w:b/>
          <w:sz w:val="18"/>
          <w:szCs w:val="18"/>
          <w:lang w:val="en-GB"/>
        </w:rPr>
        <w:t xml:space="preserve"> Regression Results when Hedging Variable is assigned by Category of Risk </w:t>
      </w:r>
      <w:r>
        <w:rPr>
          <w:b/>
          <w:sz w:val="18"/>
          <w:szCs w:val="18"/>
          <w:lang w:val="en-GB"/>
        </w:rPr>
        <w:tab/>
      </w:r>
    </w:p>
    <w:tbl>
      <w:tblPr>
        <w:tblW w:w="14218" w:type="dxa"/>
        <w:tblBorders>
          <w:top w:val="single" w:sz="2" w:space="0" w:color="333333"/>
          <w:bottom w:val="single" w:sz="2" w:space="0" w:color="333333"/>
          <w:insideH w:val="single" w:sz="2" w:space="0" w:color="333333"/>
        </w:tblBorders>
        <w:tblLook w:val="01E0"/>
      </w:tblPr>
      <w:tblGrid>
        <w:gridCol w:w="1207"/>
        <w:gridCol w:w="921"/>
        <w:gridCol w:w="1039"/>
        <w:gridCol w:w="866"/>
        <w:gridCol w:w="983"/>
        <w:gridCol w:w="841"/>
        <w:gridCol w:w="1162"/>
        <w:gridCol w:w="253"/>
        <w:gridCol w:w="866"/>
        <w:gridCol w:w="208"/>
        <w:gridCol w:w="831"/>
        <w:gridCol w:w="903"/>
        <w:gridCol w:w="983"/>
        <w:gridCol w:w="982"/>
        <w:gridCol w:w="1037"/>
        <w:gridCol w:w="1136"/>
      </w:tblGrid>
      <w:tr w:rsidR="00F23404" w:rsidRPr="00AC2313" w:rsidTr="00F3108A">
        <w:trPr>
          <w:trHeight w:val="340"/>
        </w:trPr>
        <w:tc>
          <w:tcPr>
            <w:tcW w:w="1207" w:type="dxa"/>
            <w:vMerge w:val="restart"/>
            <w:tcBorders>
              <w:top w:val="single" w:sz="4" w:space="0" w:color="auto"/>
            </w:tcBorders>
            <w:vAlign w:val="center"/>
          </w:tcPr>
          <w:p w:rsidR="00F23404" w:rsidRPr="00AC2313" w:rsidRDefault="00F23404" w:rsidP="00F3108A">
            <w:pPr>
              <w:spacing w:line="276" w:lineRule="auto"/>
              <w:jc w:val="center"/>
              <w:rPr>
                <w:sz w:val="18"/>
                <w:szCs w:val="18"/>
                <w:lang w:val="en-GB"/>
              </w:rPr>
            </w:pPr>
            <w:r w:rsidRPr="00AC2313">
              <w:rPr>
                <w:sz w:val="18"/>
                <w:szCs w:val="18"/>
                <w:lang w:val="en-GB"/>
              </w:rPr>
              <w:t>Independent variables</w:t>
            </w:r>
          </w:p>
        </w:tc>
        <w:tc>
          <w:tcPr>
            <w:tcW w:w="5812" w:type="dxa"/>
            <w:gridSpan w:val="6"/>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lang w:val="en-GB"/>
              </w:rPr>
            </w:pPr>
            <w:r w:rsidRPr="00AC2313">
              <w:rPr>
                <w:sz w:val="18"/>
                <w:szCs w:val="18"/>
                <w:lang w:val="en-GB"/>
              </w:rPr>
              <w:t>Dependent variables in the OLS/</w:t>
            </w:r>
            <w:proofErr w:type="spellStart"/>
            <w:r w:rsidRPr="00AC2313">
              <w:rPr>
                <w:sz w:val="18"/>
                <w:szCs w:val="18"/>
                <w:lang w:val="en-GB"/>
              </w:rPr>
              <w:t>Probit</w:t>
            </w:r>
            <w:proofErr w:type="spellEnd"/>
            <w:r w:rsidRPr="00AC2313">
              <w:rPr>
                <w:color w:val="FF0000"/>
                <w:sz w:val="18"/>
                <w:szCs w:val="18"/>
                <w:lang w:val="en-GB"/>
              </w:rPr>
              <w:t xml:space="preserve"> </w:t>
            </w:r>
            <w:r w:rsidRPr="00AC2313">
              <w:rPr>
                <w:sz w:val="18"/>
                <w:szCs w:val="18"/>
                <w:lang w:val="en-GB"/>
              </w:rPr>
              <w:t>regression</w:t>
            </w:r>
          </w:p>
        </w:tc>
        <w:tc>
          <w:tcPr>
            <w:tcW w:w="253" w:type="dxa"/>
            <w:tcBorders>
              <w:top w:val="single" w:sz="4" w:space="0" w:color="auto"/>
              <w:bottom w:val="nil"/>
            </w:tcBorders>
          </w:tcPr>
          <w:p w:rsidR="00F23404" w:rsidRPr="00AC2313" w:rsidRDefault="00F23404" w:rsidP="00F3108A">
            <w:pPr>
              <w:spacing w:line="276" w:lineRule="auto"/>
              <w:jc w:val="center"/>
              <w:rPr>
                <w:sz w:val="18"/>
                <w:szCs w:val="18"/>
                <w:lang w:val="en-GB"/>
              </w:rPr>
            </w:pPr>
          </w:p>
        </w:tc>
        <w:tc>
          <w:tcPr>
            <w:tcW w:w="1074" w:type="dxa"/>
            <w:gridSpan w:val="2"/>
            <w:tcBorders>
              <w:top w:val="single" w:sz="4" w:space="0" w:color="auto"/>
              <w:bottom w:val="single" w:sz="4" w:space="0" w:color="auto"/>
            </w:tcBorders>
          </w:tcPr>
          <w:p w:rsidR="00F23404" w:rsidRPr="00AC2313" w:rsidRDefault="00F23404" w:rsidP="00F3108A">
            <w:pPr>
              <w:spacing w:line="276" w:lineRule="auto"/>
              <w:jc w:val="center"/>
              <w:rPr>
                <w:sz w:val="18"/>
                <w:szCs w:val="18"/>
                <w:lang w:val="en-GB"/>
              </w:rPr>
            </w:pPr>
          </w:p>
        </w:tc>
        <w:tc>
          <w:tcPr>
            <w:tcW w:w="4736" w:type="dxa"/>
            <w:gridSpan w:val="5"/>
            <w:tcBorders>
              <w:top w:val="single" w:sz="4" w:space="0" w:color="auto"/>
              <w:bottom w:val="single" w:sz="4" w:space="0" w:color="auto"/>
            </w:tcBorders>
            <w:vAlign w:val="center"/>
          </w:tcPr>
          <w:p w:rsidR="00F23404" w:rsidRPr="00AC2313" w:rsidRDefault="00F23404" w:rsidP="00F3108A">
            <w:pPr>
              <w:spacing w:line="276" w:lineRule="auto"/>
              <w:rPr>
                <w:sz w:val="18"/>
                <w:szCs w:val="18"/>
                <w:lang w:val="en-GB"/>
              </w:rPr>
            </w:pPr>
            <w:r w:rsidRPr="00AC2313">
              <w:rPr>
                <w:sz w:val="18"/>
                <w:szCs w:val="18"/>
                <w:lang w:val="en-GB"/>
              </w:rPr>
              <w:t xml:space="preserve">  Dependent variables in the SUR regression</w:t>
            </w:r>
          </w:p>
        </w:tc>
        <w:tc>
          <w:tcPr>
            <w:tcW w:w="1136" w:type="dxa"/>
            <w:vMerge w:val="restart"/>
            <w:tcBorders>
              <w:top w:val="single" w:sz="4" w:space="0" w:color="auto"/>
            </w:tcBorders>
            <w:vAlign w:val="center"/>
          </w:tcPr>
          <w:p w:rsidR="00F23404" w:rsidRPr="00AC2313" w:rsidRDefault="00F23404" w:rsidP="00F3108A">
            <w:pPr>
              <w:spacing w:line="276" w:lineRule="auto"/>
              <w:jc w:val="center"/>
              <w:rPr>
                <w:sz w:val="18"/>
                <w:szCs w:val="18"/>
                <w:lang w:val="en-GB"/>
              </w:rPr>
            </w:pPr>
            <w:r w:rsidRPr="00AC2313">
              <w:rPr>
                <w:sz w:val="18"/>
                <w:szCs w:val="18"/>
                <w:lang w:val="en-GB"/>
              </w:rPr>
              <w:t>Predicted Influence</w:t>
            </w:r>
          </w:p>
        </w:tc>
      </w:tr>
      <w:tr w:rsidR="00F23404" w:rsidRPr="00AC2313" w:rsidTr="00F3108A">
        <w:trPr>
          <w:trHeight w:val="340"/>
        </w:trPr>
        <w:tc>
          <w:tcPr>
            <w:tcW w:w="1207" w:type="dxa"/>
            <w:vMerge/>
            <w:tcBorders>
              <w:bottom w:val="single" w:sz="4" w:space="0" w:color="auto"/>
            </w:tcBorders>
            <w:vAlign w:val="center"/>
          </w:tcPr>
          <w:p w:rsidR="00F23404" w:rsidRPr="00AC2313" w:rsidRDefault="00F23404" w:rsidP="00F3108A">
            <w:pPr>
              <w:spacing w:line="276" w:lineRule="auto"/>
              <w:jc w:val="center"/>
              <w:rPr>
                <w:sz w:val="18"/>
                <w:szCs w:val="18"/>
                <w:lang w:val="en-GB"/>
              </w:rPr>
            </w:pPr>
          </w:p>
        </w:tc>
        <w:tc>
          <w:tcPr>
            <w:tcW w:w="921" w:type="dxa"/>
            <w:tcBorders>
              <w:top w:val="single" w:sz="4" w:space="0" w:color="auto"/>
              <w:bottom w:val="single" w:sz="4" w:space="0" w:color="auto"/>
            </w:tcBorders>
            <w:vAlign w:val="center"/>
          </w:tcPr>
          <w:p w:rsidR="00F23404" w:rsidRPr="00CA3452" w:rsidRDefault="00F23404" w:rsidP="00F3108A">
            <w:pPr>
              <w:spacing w:line="276" w:lineRule="auto"/>
              <w:rPr>
                <w:oMath/>
                <w:rFonts w:ascii="Cambria Math"/>
                <w:sz w:val="18"/>
                <w:szCs w:val="18"/>
                <w:vertAlign w:val="superscript"/>
                <w:lang w:val="en-GB"/>
              </w:rPr>
            </w:pP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1</m:t>
                      </m:r>
                    </m:sub>
                  </m:sSub>
                </m:e>
              </m:d>
            </m:oMath>
            <w:r>
              <w:rPr>
                <w:sz w:val="18"/>
                <w:szCs w:val="18"/>
                <w:vertAlign w:val="superscript"/>
                <w:lang w:val="en-GB"/>
              </w:rPr>
              <w:t>a</w:t>
            </w:r>
          </w:p>
        </w:tc>
        <w:tc>
          <w:tcPr>
            <w:tcW w:w="1039" w:type="dxa"/>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r w:rsidRPr="00AC2313">
              <w:rPr>
                <w:sz w:val="18"/>
                <w:szCs w:val="18"/>
                <w:lang w:val="en-GB"/>
              </w:rPr>
              <w:t>DUM_FX</w:t>
            </w:r>
            <w:r w:rsidRPr="00AC2313">
              <w:rPr>
                <w:sz w:val="18"/>
                <w:szCs w:val="18"/>
                <w:vertAlign w:val="superscript"/>
                <w:lang w:val="en-GB"/>
              </w:rPr>
              <w:t>b</w:t>
            </w:r>
          </w:p>
        </w:tc>
        <w:tc>
          <w:tcPr>
            <w:tcW w:w="866" w:type="dxa"/>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r>
              <w:rPr>
                <w:sz w:val="18"/>
                <w:szCs w:val="18"/>
                <w:lang w:val="en-GB"/>
              </w:rPr>
              <w:t xml:space="preserve"> </w:t>
            </w: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2</m:t>
                      </m:r>
                    </m:sub>
                  </m:sSub>
                </m:e>
              </m:d>
            </m:oMath>
            <w:r>
              <w:rPr>
                <w:sz w:val="18"/>
                <w:szCs w:val="18"/>
                <w:vertAlign w:val="superscript"/>
                <w:lang w:val="en-GB"/>
              </w:rPr>
              <w:t>a</w:t>
            </w:r>
          </w:p>
        </w:tc>
        <w:tc>
          <w:tcPr>
            <w:tcW w:w="983" w:type="dxa"/>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proofErr w:type="spellStart"/>
            <w:r w:rsidRPr="00AC2313">
              <w:rPr>
                <w:sz w:val="18"/>
                <w:szCs w:val="18"/>
                <w:lang w:val="en-GB"/>
              </w:rPr>
              <w:t>DUM_IR</w:t>
            </w:r>
            <w:r w:rsidRPr="00AC2313">
              <w:rPr>
                <w:sz w:val="18"/>
                <w:szCs w:val="18"/>
                <w:vertAlign w:val="superscript"/>
                <w:lang w:val="en-GB"/>
              </w:rPr>
              <w:t>b</w:t>
            </w:r>
            <w:proofErr w:type="spellEnd"/>
          </w:p>
        </w:tc>
        <w:tc>
          <w:tcPr>
            <w:tcW w:w="841" w:type="dxa"/>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3</m:t>
                      </m:r>
                    </m:sub>
                  </m:sSub>
                </m:e>
              </m:d>
            </m:oMath>
            <w:r>
              <w:rPr>
                <w:sz w:val="18"/>
                <w:szCs w:val="18"/>
                <w:vertAlign w:val="superscript"/>
                <w:lang w:val="en-GB"/>
              </w:rPr>
              <w:t>a</w:t>
            </w:r>
          </w:p>
        </w:tc>
        <w:tc>
          <w:tcPr>
            <w:tcW w:w="1162" w:type="dxa"/>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proofErr w:type="spellStart"/>
            <w:r w:rsidRPr="00AC2313">
              <w:rPr>
                <w:sz w:val="18"/>
                <w:szCs w:val="18"/>
                <w:lang w:val="en-GB"/>
              </w:rPr>
              <w:t>DUM_CP</w:t>
            </w:r>
            <w:r w:rsidRPr="00AC2313">
              <w:rPr>
                <w:sz w:val="18"/>
                <w:szCs w:val="18"/>
                <w:vertAlign w:val="superscript"/>
                <w:lang w:val="en-GB"/>
              </w:rPr>
              <w:t>a</w:t>
            </w:r>
            <w:proofErr w:type="spellEnd"/>
          </w:p>
        </w:tc>
        <w:tc>
          <w:tcPr>
            <w:tcW w:w="253" w:type="dxa"/>
            <w:tcBorders>
              <w:top w:val="nil"/>
              <w:bottom w:val="single" w:sz="4" w:space="0" w:color="auto"/>
            </w:tcBorders>
          </w:tcPr>
          <w:p w:rsidR="00F23404" w:rsidRPr="00AC2313" w:rsidRDefault="00F23404" w:rsidP="00F3108A">
            <w:pPr>
              <w:spacing w:line="276" w:lineRule="auto"/>
              <w:jc w:val="center"/>
              <w:rPr>
                <w:sz w:val="18"/>
                <w:szCs w:val="18"/>
                <w:lang w:val="en-GB"/>
              </w:rPr>
            </w:pPr>
          </w:p>
        </w:tc>
        <w:tc>
          <w:tcPr>
            <w:tcW w:w="866" w:type="dxa"/>
            <w:tcBorders>
              <w:top w:val="single" w:sz="4" w:space="0" w:color="auto"/>
              <w:bottom w:val="single" w:sz="4" w:space="0" w:color="auto"/>
            </w:tcBorders>
            <w:vAlign w:val="center"/>
          </w:tcPr>
          <w:p w:rsidR="00F23404" w:rsidRPr="00CA3452" w:rsidRDefault="00F23404" w:rsidP="00F3108A">
            <w:pPr>
              <w:spacing w:line="276" w:lineRule="auto"/>
              <w:rPr>
                <w:oMath/>
                <w:rFonts w:ascii="Cambria Math"/>
                <w:sz w:val="18"/>
                <w:szCs w:val="18"/>
                <w:vertAlign w:val="superscript"/>
                <w:lang w:val="en-GB"/>
              </w:rPr>
            </w:pPr>
            <m:oMathPara>
              <m:oMathParaPr>
                <m:jc m:val="left"/>
              </m:oMathParaP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1</m:t>
                        </m:r>
                      </m:sub>
                    </m:sSub>
                  </m:e>
                </m:d>
              </m:oMath>
            </m:oMathPara>
          </w:p>
        </w:tc>
        <w:tc>
          <w:tcPr>
            <w:tcW w:w="1039" w:type="dxa"/>
            <w:gridSpan w:val="2"/>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r w:rsidRPr="00AC2313">
              <w:rPr>
                <w:sz w:val="18"/>
                <w:szCs w:val="18"/>
                <w:lang w:val="en-GB"/>
              </w:rPr>
              <w:t>DUM_FX</w:t>
            </w:r>
          </w:p>
        </w:tc>
        <w:tc>
          <w:tcPr>
            <w:tcW w:w="903" w:type="dxa"/>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r>
              <w:rPr>
                <w:sz w:val="18"/>
                <w:szCs w:val="18"/>
                <w:lang w:val="en-GB"/>
              </w:rPr>
              <w:t xml:space="preserve"> </w:t>
            </w: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2</m:t>
                      </m:r>
                    </m:sub>
                  </m:sSub>
                </m:e>
              </m:d>
            </m:oMath>
          </w:p>
        </w:tc>
        <w:tc>
          <w:tcPr>
            <w:tcW w:w="983" w:type="dxa"/>
            <w:tcBorders>
              <w:top w:val="nil"/>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r w:rsidRPr="00AC2313">
              <w:rPr>
                <w:sz w:val="18"/>
                <w:szCs w:val="18"/>
                <w:lang w:val="en-GB"/>
              </w:rPr>
              <w:t>DUM_IR</w:t>
            </w:r>
          </w:p>
        </w:tc>
        <w:tc>
          <w:tcPr>
            <w:tcW w:w="982" w:type="dxa"/>
            <w:tcBorders>
              <w:top w:val="nil"/>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m:oMathPara>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3</m:t>
                        </m:r>
                      </m:sub>
                    </m:sSub>
                  </m:e>
                </m:d>
              </m:oMath>
            </m:oMathPara>
          </w:p>
        </w:tc>
        <w:tc>
          <w:tcPr>
            <w:tcW w:w="1037" w:type="dxa"/>
            <w:tcBorders>
              <w:top w:val="nil"/>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r w:rsidRPr="00AC2313">
              <w:rPr>
                <w:sz w:val="18"/>
                <w:szCs w:val="18"/>
                <w:lang w:val="en-GB"/>
              </w:rPr>
              <w:t>DUM_CP</w:t>
            </w:r>
          </w:p>
        </w:tc>
        <w:tc>
          <w:tcPr>
            <w:tcW w:w="1136" w:type="dxa"/>
            <w:vMerge/>
            <w:tcBorders>
              <w:bottom w:val="single" w:sz="4" w:space="0" w:color="auto"/>
            </w:tcBorders>
            <w:vAlign w:val="center"/>
          </w:tcPr>
          <w:p w:rsidR="00F23404" w:rsidRPr="00AC2313" w:rsidRDefault="00F23404" w:rsidP="00F3108A">
            <w:pPr>
              <w:spacing w:line="276" w:lineRule="auto"/>
              <w:jc w:val="center"/>
              <w:rPr>
                <w:sz w:val="18"/>
                <w:szCs w:val="18"/>
                <w:lang w:val="en-GB"/>
              </w:rPr>
            </w:pPr>
          </w:p>
        </w:tc>
      </w:tr>
      <w:tr w:rsidR="00F23404" w:rsidRPr="00AC2313" w:rsidTr="00F3108A">
        <w:tc>
          <w:tcPr>
            <w:tcW w:w="1207" w:type="dxa"/>
            <w:tcBorders>
              <w:top w:val="single" w:sz="4" w:space="0" w:color="auto"/>
              <w:bottom w:val="nil"/>
            </w:tcBorders>
            <w:vAlign w:val="center"/>
          </w:tcPr>
          <w:p w:rsidR="00F23404" w:rsidRPr="00AC2313" w:rsidRDefault="00F23404" w:rsidP="00F3108A">
            <w:pPr>
              <w:spacing w:line="276" w:lineRule="auto"/>
              <w:rPr>
                <w:sz w:val="18"/>
                <w:szCs w:val="18"/>
                <w:lang w:val="en-GB"/>
              </w:rPr>
            </w:pPr>
            <w:r w:rsidRPr="00AC2313">
              <w:rPr>
                <w:sz w:val="18"/>
                <w:szCs w:val="18"/>
                <w:lang w:val="en-GB"/>
              </w:rPr>
              <w:t>Const</w:t>
            </w:r>
          </w:p>
        </w:tc>
        <w:tc>
          <w:tcPr>
            <w:tcW w:w="921" w:type="dxa"/>
            <w:tcBorders>
              <w:top w:val="single" w:sz="4" w:space="0" w:color="auto"/>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2,</w:t>
            </w:r>
            <w:r>
              <w:rPr>
                <w:sz w:val="18"/>
                <w:szCs w:val="18"/>
                <w:lang w:val="en-GB"/>
              </w:rPr>
              <w:t>27</w:t>
            </w:r>
            <w:r w:rsidRPr="00AC2313">
              <w:rPr>
                <w:sz w:val="18"/>
                <w:szCs w:val="18"/>
                <w:lang w:val="en-GB"/>
              </w:rPr>
              <w:t>2</w:t>
            </w:r>
            <w:r w:rsidRPr="00AC2313">
              <w:rPr>
                <w:color w:val="FFFFFF" w:themeColor="background1"/>
                <w:sz w:val="18"/>
                <w:szCs w:val="18"/>
                <w:lang w:val="en-GB"/>
              </w:rPr>
              <w:t>*</w:t>
            </w:r>
          </w:p>
        </w:tc>
        <w:tc>
          <w:tcPr>
            <w:tcW w:w="1039" w:type="dxa"/>
            <w:tcBorders>
              <w:top w:val="single" w:sz="4" w:space="0" w:color="auto"/>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w:t>
            </w:r>
            <w:r>
              <w:rPr>
                <w:sz w:val="18"/>
                <w:szCs w:val="18"/>
                <w:lang w:val="en-GB"/>
              </w:rPr>
              <w:t>13,777</w:t>
            </w:r>
            <w:r w:rsidRPr="00AC2313">
              <w:rPr>
                <w:color w:val="FFFFFF" w:themeColor="background1"/>
                <w:sz w:val="18"/>
                <w:szCs w:val="18"/>
                <w:lang w:val="en-GB"/>
              </w:rPr>
              <w:t>*</w:t>
            </w:r>
          </w:p>
        </w:tc>
        <w:tc>
          <w:tcPr>
            <w:tcW w:w="866" w:type="dxa"/>
            <w:tcBorders>
              <w:top w:val="single" w:sz="4" w:space="0" w:color="auto"/>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single" w:sz="4" w:space="0" w:color="auto"/>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41" w:type="dxa"/>
            <w:tcBorders>
              <w:top w:val="single" w:sz="4" w:space="0" w:color="auto"/>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162" w:type="dxa"/>
            <w:tcBorders>
              <w:top w:val="single" w:sz="4" w:space="0" w:color="auto"/>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253" w:type="dxa"/>
            <w:tcBorders>
              <w:top w:val="single" w:sz="4" w:space="0" w:color="auto"/>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66" w:type="dxa"/>
            <w:tcBorders>
              <w:top w:val="single" w:sz="4" w:space="0" w:color="auto"/>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2,</w:t>
            </w:r>
            <w:r>
              <w:rPr>
                <w:sz w:val="18"/>
                <w:szCs w:val="18"/>
              </w:rPr>
              <w:t>707</w:t>
            </w:r>
            <w:r w:rsidRPr="00AC2313">
              <w:rPr>
                <w:color w:val="FFFFFF" w:themeColor="background1"/>
                <w:sz w:val="18"/>
                <w:szCs w:val="18"/>
              </w:rPr>
              <w:t>*</w:t>
            </w:r>
          </w:p>
        </w:tc>
        <w:tc>
          <w:tcPr>
            <w:tcW w:w="1039" w:type="dxa"/>
            <w:gridSpan w:val="2"/>
            <w:tcBorders>
              <w:top w:val="single" w:sz="4" w:space="0" w:color="auto"/>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rPr>
              <w:t>-</w:t>
            </w:r>
            <w:r>
              <w:rPr>
                <w:sz w:val="18"/>
                <w:szCs w:val="18"/>
              </w:rPr>
              <w:t>3,941</w:t>
            </w:r>
            <w:r w:rsidRPr="00AC2313">
              <w:rPr>
                <w:color w:val="FFFFFF" w:themeColor="background1"/>
                <w:sz w:val="18"/>
                <w:szCs w:val="18"/>
                <w:lang w:val="en-GB"/>
              </w:rPr>
              <w:t>*</w:t>
            </w:r>
          </w:p>
        </w:tc>
        <w:tc>
          <w:tcPr>
            <w:tcW w:w="903" w:type="dxa"/>
            <w:tcBorders>
              <w:top w:val="single" w:sz="4" w:space="0" w:color="auto"/>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single" w:sz="4" w:space="0" w:color="auto"/>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2" w:type="dxa"/>
            <w:tcBorders>
              <w:top w:val="single" w:sz="4" w:space="0" w:color="auto"/>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037" w:type="dxa"/>
            <w:tcBorders>
              <w:top w:val="single" w:sz="4" w:space="0" w:color="auto"/>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136" w:type="dxa"/>
            <w:tcBorders>
              <w:top w:val="single" w:sz="4" w:space="0" w:color="auto"/>
              <w:bottom w:val="nil"/>
            </w:tcBorders>
            <w:vAlign w:val="center"/>
          </w:tcPr>
          <w:p w:rsidR="00F23404" w:rsidRPr="00AC2313" w:rsidRDefault="00F23404" w:rsidP="00F3108A">
            <w:pPr>
              <w:spacing w:line="276" w:lineRule="auto"/>
              <w:ind w:left="249" w:hanging="249"/>
              <w:jc w:val="center"/>
              <w:rPr>
                <w:sz w:val="18"/>
                <w:szCs w:val="18"/>
                <w:lang w:val="en-GB"/>
              </w:rPr>
            </w:pP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w:t>
            </w:r>
            <w:r>
              <w:rPr>
                <w:sz w:val="18"/>
                <w:szCs w:val="18"/>
                <w:lang w:val="en-GB"/>
              </w:rPr>
              <w:t>6,64</w:t>
            </w:r>
            <w:r w:rsidRPr="00AC2313">
              <w:rPr>
                <w:sz w:val="18"/>
                <w:szCs w:val="18"/>
                <w:lang w:val="en-GB"/>
              </w:rPr>
              <w:t>)*</w:t>
            </w:r>
          </w:p>
        </w:tc>
        <w:tc>
          <w:tcPr>
            <w:tcW w:w="1039" w:type="dxa"/>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(-3,</w:t>
            </w:r>
            <w:r>
              <w:rPr>
                <w:sz w:val="18"/>
                <w:szCs w:val="18"/>
                <w:lang w:val="en-GB"/>
              </w:rPr>
              <w:t>61</w:t>
            </w:r>
            <w:r w:rsidRPr="00AC2313">
              <w:rPr>
                <w:sz w:val="18"/>
                <w:szCs w:val="18"/>
                <w:lang w:val="en-GB"/>
              </w:rPr>
              <w:t>)*</w:t>
            </w:r>
          </w:p>
        </w:tc>
        <w:tc>
          <w:tcPr>
            <w:tcW w:w="86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(7,</w:t>
            </w:r>
            <w:proofErr w:type="gramStart"/>
            <w:r>
              <w:rPr>
                <w:sz w:val="18"/>
                <w:szCs w:val="18"/>
              </w:rPr>
              <w:t>97</w:t>
            </w:r>
            <w:r w:rsidRPr="00AC2313">
              <w:rPr>
                <w:sz w:val="18"/>
                <w:szCs w:val="18"/>
              </w:rPr>
              <w:t>)*</w:t>
            </w:r>
            <w:proofErr w:type="gramEnd"/>
          </w:p>
        </w:tc>
        <w:tc>
          <w:tcPr>
            <w:tcW w:w="1039" w:type="dxa"/>
            <w:gridSpan w:val="2"/>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rPr>
              <w:t>(-</w:t>
            </w:r>
            <w:r>
              <w:rPr>
                <w:sz w:val="18"/>
                <w:szCs w:val="18"/>
              </w:rPr>
              <w:t>3,</w:t>
            </w:r>
            <w:proofErr w:type="gramStart"/>
            <w:r>
              <w:rPr>
                <w:sz w:val="18"/>
                <w:szCs w:val="18"/>
              </w:rPr>
              <w:t>73</w:t>
            </w:r>
            <w:r w:rsidRPr="00AC2313">
              <w:rPr>
                <w:sz w:val="18"/>
                <w:szCs w:val="18"/>
              </w:rPr>
              <w:t>)*</w:t>
            </w:r>
            <w:proofErr w:type="gramEnd"/>
          </w:p>
        </w:tc>
        <w:tc>
          <w:tcPr>
            <w:tcW w:w="90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r>
      <w:tr w:rsidR="00F23404" w:rsidRPr="00AC2313" w:rsidTr="00F3108A">
        <w:tc>
          <w:tcPr>
            <w:tcW w:w="1207" w:type="dxa"/>
            <w:tcBorders>
              <w:top w:val="nil"/>
              <w:bottom w:val="nil"/>
            </w:tcBorders>
            <w:vAlign w:val="center"/>
          </w:tcPr>
          <w:p w:rsidR="00F23404" w:rsidRPr="00AC2313" w:rsidRDefault="00597188" w:rsidP="00F3108A">
            <w:pPr>
              <w:spacing w:line="276" w:lineRule="auto"/>
              <w:rPr>
                <w:oMath/>
                <w:rFonts w:ascii="Cambria Math"/>
                <w:sz w:val="18"/>
                <w:szCs w:val="18"/>
                <w:lang w:val="en-GB"/>
              </w:rPr>
            </w:pPr>
            <m:oMathPara>
              <m:oMathParaPr>
                <m:jc m:val="left"/>
              </m:oMathParaPr>
              <m:oMath>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1</m:t>
                        </m:r>
                      </m:sub>
                    </m:sSub>
                  </m:e>
                </m:d>
              </m:oMath>
            </m:oMathPara>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-0,01</w:t>
            </w:r>
            <w:r>
              <w:rPr>
                <w:sz w:val="18"/>
                <w:szCs w:val="18"/>
                <w:lang w:val="en-GB"/>
              </w:rPr>
              <w:t>4</w:t>
            </w:r>
            <w:r w:rsidRPr="00AC2313">
              <w:rPr>
                <w:color w:val="FFFFFF" w:themeColor="background1"/>
                <w:sz w:val="18"/>
                <w:szCs w:val="18"/>
                <w:lang w:val="en-GB"/>
              </w:rPr>
              <w:t>*</w:t>
            </w:r>
          </w:p>
        </w:tc>
        <w:tc>
          <w:tcPr>
            <w:tcW w:w="86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-0,018</w:t>
            </w:r>
            <w:r w:rsidRPr="00AC2313">
              <w:rPr>
                <w:color w:val="FFFFFF" w:themeColor="background1"/>
                <w:sz w:val="18"/>
                <w:szCs w:val="18"/>
                <w:lang w:val="en-GB"/>
              </w:rPr>
              <w:t>*</w:t>
            </w:r>
          </w:p>
        </w:tc>
        <w:tc>
          <w:tcPr>
            <w:tcW w:w="90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r w:rsidRPr="00AC2313">
              <w:rPr>
                <w:sz w:val="18"/>
                <w:szCs w:val="18"/>
                <w:lang w:val="en-GB"/>
              </w:rPr>
              <w:t xml:space="preserve">+ </w:t>
            </w:r>
          </w:p>
        </w:tc>
      </w:tr>
      <w:tr w:rsidR="00F23404" w:rsidRPr="00CA3452" w:rsidTr="00F3108A">
        <w:tc>
          <w:tcPr>
            <w:tcW w:w="1207" w:type="dxa"/>
            <w:tcBorders>
              <w:top w:val="nil"/>
              <w:bottom w:val="nil"/>
            </w:tcBorders>
            <w:vAlign w:val="center"/>
          </w:tcPr>
          <w:p w:rsidR="00F23404" w:rsidRPr="00CA3452" w:rsidRDefault="00F23404" w:rsidP="00F3108A">
            <w:pPr>
              <w:spacing w:line="276" w:lineRule="auto"/>
              <w:jc w:val="right"/>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w:t>
            </w:r>
            <w:r>
              <w:rPr>
                <w:sz w:val="18"/>
                <w:szCs w:val="18"/>
                <w:lang w:val="en-GB"/>
              </w:rPr>
              <w:t>43</w:t>
            </w:r>
            <w:r w:rsidRPr="00AC2313">
              <w:rPr>
                <w:sz w:val="18"/>
                <w:szCs w:val="18"/>
                <w:lang w:val="en-GB"/>
              </w:rPr>
              <w:t>)</w:t>
            </w:r>
            <w:r w:rsidRPr="00CA3452">
              <w:rPr>
                <w:sz w:val="18"/>
                <w:szCs w:val="18"/>
                <w:lang w:val="en-GB"/>
              </w:rPr>
              <w:t>*</w:t>
            </w: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866" w:type="dxa"/>
            <w:tcBorders>
              <w:top w:val="nil"/>
              <w:bottom w:val="nil"/>
            </w:tcBorders>
            <w:vAlign w:val="center"/>
          </w:tcPr>
          <w:p w:rsidR="00F23404" w:rsidRPr="00CA3452" w:rsidRDefault="00F23404" w:rsidP="00F3108A">
            <w:pPr>
              <w:spacing w:line="276" w:lineRule="auto"/>
              <w:ind w:left="249" w:hanging="249"/>
              <w:jc w:val="right"/>
              <w:rPr>
                <w:sz w:val="18"/>
                <w:szCs w:val="18"/>
                <w:lang w:val="en-GB"/>
              </w:rPr>
            </w:pPr>
          </w:p>
        </w:tc>
        <w:tc>
          <w:tcPr>
            <w:tcW w:w="1039" w:type="dxa"/>
            <w:gridSpan w:val="2"/>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(-2,</w:t>
            </w:r>
            <w:r>
              <w:rPr>
                <w:sz w:val="18"/>
                <w:szCs w:val="18"/>
                <w:lang w:val="en-GB"/>
              </w:rPr>
              <w:t>19</w:t>
            </w:r>
            <w:r w:rsidRPr="00AC2313">
              <w:rPr>
                <w:sz w:val="18"/>
                <w:szCs w:val="18"/>
                <w:lang w:val="en-GB"/>
              </w:rPr>
              <w:t>)*</w:t>
            </w: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ind w:left="249" w:hanging="249"/>
              <w:rPr>
                <w:sz w:val="18"/>
                <w:szCs w:val="18"/>
                <w:lang w:val="en-GB"/>
              </w:rPr>
            </w:pPr>
            <w:r w:rsidRPr="00AC2313">
              <w:rPr>
                <w:sz w:val="18"/>
                <w:szCs w:val="18"/>
                <w:lang w:val="en-GB"/>
              </w:rPr>
              <w:t>FS/TS</w:t>
            </w: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-0,0</w:t>
            </w:r>
            <w:r>
              <w:rPr>
                <w:sz w:val="18"/>
                <w:szCs w:val="18"/>
                <w:lang w:val="en-GB"/>
              </w:rPr>
              <w:t>83</w:t>
            </w:r>
            <w:r w:rsidRPr="00AC2313">
              <w:rPr>
                <w:color w:val="FFFFFF" w:themeColor="background1"/>
                <w:sz w:val="18"/>
                <w:szCs w:val="18"/>
                <w:lang w:val="en-GB"/>
              </w:rPr>
              <w:t>*</w:t>
            </w:r>
          </w:p>
        </w:tc>
        <w:tc>
          <w:tcPr>
            <w:tcW w:w="1039"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lang w:val="en-GB"/>
              </w:rPr>
              <w:t>0,0</w:t>
            </w:r>
            <w:r>
              <w:rPr>
                <w:sz w:val="18"/>
                <w:szCs w:val="18"/>
                <w:lang w:val="en-GB"/>
              </w:rPr>
              <w:t>36</w:t>
            </w:r>
            <w:r w:rsidRPr="00AC2313">
              <w:rPr>
                <w:color w:val="FFFFFF" w:themeColor="background1"/>
                <w:sz w:val="18"/>
                <w:szCs w:val="18"/>
                <w:lang w:val="en-GB"/>
              </w:rPr>
              <w:t>*</w:t>
            </w:r>
          </w:p>
        </w:tc>
        <w:tc>
          <w:tcPr>
            <w:tcW w:w="1039" w:type="dxa"/>
            <w:gridSpan w:val="2"/>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roofErr w:type="spellStart"/>
            <w:r w:rsidRPr="00AC2313">
              <w:rPr>
                <w:sz w:val="18"/>
                <w:szCs w:val="18"/>
                <w:lang w:val="en-GB"/>
              </w:rPr>
              <w:t>na</w:t>
            </w:r>
            <w:proofErr w:type="spellEnd"/>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ind w:left="249" w:hanging="249"/>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42"/>
              <w:jc w:val="right"/>
              <w:rPr>
                <w:sz w:val="18"/>
                <w:szCs w:val="18"/>
                <w:lang w:val="en-GB"/>
              </w:rPr>
            </w:pPr>
            <w:r w:rsidRPr="00AC2313">
              <w:rPr>
                <w:sz w:val="18"/>
                <w:szCs w:val="18"/>
                <w:lang w:val="en-GB"/>
              </w:rPr>
              <w:t xml:space="preserve">  (-0,</w:t>
            </w:r>
            <w:r>
              <w:rPr>
                <w:sz w:val="18"/>
                <w:szCs w:val="18"/>
                <w:lang w:val="en-GB"/>
              </w:rPr>
              <w:t>12</w:t>
            </w:r>
            <w:r w:rsidRPr="00AC2313">
              <w:rPr>
                <w:sz w:val="18"/>
                <w:szCs w:val="18"/>
                <w:lang w:val="en-GB"/>
              </w:rPr>
              <w:t>)</w:t>
            </w:r>
            <w:r w:rsidRPr="00AC2313">
              <w:rPr>
                <w:color w:val="FFFFFF" w:themeColor="background1"/>
                <w:sz w:val="18"/>
                <w:szCs w:val="18"/>
                <w:lang w:val="en-GB"/>
              </w:rPr>
              <w:t>*</w:t>
            </w:r>
          </w:p>
        </w:tc>
        <w:tc>
          <w:tcPr>
            <w:tcW w:w="1039"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(0,0</w:t>
            </w:r>
            <w:r>
              <w:rPr>
                <w:sz w:val="18"/>
                <w:szCs w:val="18"/>
                <w:lang w:val="en-GB"/>
              </w:rPr>
              <w:t>6</w:t>
            </w:r>
            <w:r w:rsidRPr="00AC2313">
              <w:rPr>
                <w:sz w:val="18"/>
                <w:szCs w:val="18"/>
                <w:lang w:val="en-GB"/>
              </w:rPr>
              <w:t>)</w:t>
            </w:r>
            <w:r w:rsidRPr="00AC2313">
              <w:rPr>
                <w:color w:val="FFFFFF" w:themeColor="background1"/>
                <w:sz w:val="18"/>
                <w:szCs w:val="18"/>
                <w:lang w:val="en-GB"/>
              </w:rPr>
              <w:t>*</w:t>
            </w:r>
          </w:p>
        </w:tc>
        <w:tc>
          <w:tcPr>
            <w:tcW w:w="1039" w:type="dxa"/>
            <w:gridSpan w:val="2"/>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ind w:left="249" w:hanging="249"/>
              <w:rPr>
                <w:sz w:val="18"/>
                <w:szCs w:val="18"/>
                <w:lang w:val="en-GB"/>
              </w:rPr>
            </w:pPr>
            <w:r w:rsidRPr="00AC2313">
              <w:rPr>
                <w:sz w:val="18"/>
                <w:szCs w:val="18"/>
              </w:rPr>
              <w:t>DUM_FX</w:t>
            </w: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-0,6</w:t>
            </w:r>
            <w:r>
              <w:rPr>
                <w:sz w:val="18"/>
                <w:szCs w:val="18"/>
                <w:lang w:val="en-GB"/>
              </w:rPr>
              <w:t>34</w:t>
            </w:r>
            <w:r w:rsidRPr="00AC2313">
              <w:rPr>
                <w:color w:val="FFFFFF" w:themeColor="background1"/>
                <w:sz w:val="18"/>
                <w:szCs w:val="18"/>
                <w:lang w:val="en-GB"/>
              </w:rPr>
              <w:t>*</w:t>
            </w:r>
          </w:p>
        </w:tc>
        <w:tc>
          <w:tcPr>
            <w:tcW w:w="1039"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-1,</w:t>
            </w:r>
            <w:r>
              <w:rPr>
                <w:sz w:val="18"/>
                <w:szCs w:val="18"/>
                <w:lang w:val="en-GB"/>
              </w:rPr>
              <w:t>208</w:t>
            </w:r>
            <w:r w:rsidRPr="00AC2313">
              <w:rPr>
                <w:color w:val="FFFFFF" w:themeColor="background1"/>
                <w:sz w:val="18"/>
                <w:szCs w:val="18"/>
                <w:lang w:val="en-GB"/>
              </w:rPr>
              <w:t>*</w:t>
            </w:r>
          </w:p>
        </w:tc>
        <w:tc>
          <w:tcPr>
            <w:tcW w:w="1039" w:type="dxa"/>
            <w:gridSpan w:val="2"/>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r w:rsidRPr="00AC2313">
              <w:rPr>
                <w:sz w:val="18"/>
                <w:szCs w:val="18"/>
                <w:lang w:val="en-GB"/>
              </w:rPr>
              <w:t>-</w:t>
            </w: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right="-38" w:hanging="249"/>
              <w:jc w:val="right"/>
              <w:rPr>
                <w:sz w:val="18"/>
                <w:szCs w:val="18"/>
                <w:lang w:val="en-GB"/>
              </w:rPr>
            </w:pPr>
            <w:r w:rsidRPr="00AC2313">
              <w:rPr>
                <w:sz w:val="18"/>
                <w:szCs w:val="18"/>
                <w:lang w:val="en-GB"/>
              </w:rPr>
              <w:t>(-</w:t>
            </w:r>
            <w:r>
              <w:rPr>
                <w:sz w:val="18"/>
                <w:szCs w:val="18"/>
                <w:lang w:val="en-GB"/>
              </w:rPr>
              <w:t>1,49</w:t>
            </w:r>
            <w:r w:rsidRPr="00AC2313">
              <w:rPr>
                <w:sz w:val="18"/>
                <w:szCs w:val="18"/>
                <w:lang w:val="en-GB"/>
              </w:rPr>
              <w:t xml:space="preserve">) </w:t>
            </w:r>
            <w:r w:rsidRPr="00AC2313">
              <w:rPr>
                <w:color w:val="FFFFFF" w:themeColor="background1"/>
                <w:sz w:val="18"/>
                <w:szCs w:val="18"/>
                <w:lang w:val="en-GB"/>
              </w:rPr>
              <w:t>*</w:t>
            </w:r>
          </w:p>
        </w:tc>
        <w:tc>
          <w:tcPr>
            <w:tcW w:w="1039"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(-2,</w:t>
            </w:r>
            <w:r>
              <w:rPr>
                <w:sz w:val="18"/>
                <w:szCs w:val="18"/>
                <w:lang w:val="en-GB"/>
              </w:rPr>
              <w:t>85</w:t>
            </w:r>
            <w:r w:rsidRPr="00AC2313">
              <w:rPr>
                <w:sz w:val="18"/>
                <w:szCs w:val="18"/>
                <w:lang w:val="en-GB"/>
              </w:rPr>
              <w:t>)*</w:t>
            </w: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i/>
                <w:sz w:val="18"/>
                <w:szCs w:val="18"/>
                <w:lang w:val="en-GB"/>
              </w:rPr>
            </w:pP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rPr>
                <w:sz w:val="18"/>
                <w:szCs w:val="18"/>
                <w:lang w:val="en-GB"/>
              </w:rPr>
            </w:pPr>
            <w:r w:rsidRPr="00AC2313">
              <w:rPr>
                <w:sz w:val="18"/>
                <w:szCs w:val="18"/>
                <w:lang w:val="en-GB"/>
              </w:rPr>
              <w:t>Const</w:t>
            </w:r>
          </w:p>
        </w:tc>
        <w:tc>
          <w:tcPr>
            <w:tcW w:w="92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0,34</w:t>
            </w:r>
            <w:r>
              <w:rPr>
                <w:sz w:val="18"/>
                <w:szCs w:val="18"/>
                <w:lang w:val="en-GB"/>
              </w:rPr>
              <w:t>3</w:t>
            </w:r>
            <w:r w:rsidRPr="00AC2313">
              <w:rPr>
                <w:color w:val="FFFFFF" w:themeColor="background1"/>
                <w:sz w:val="18"/>
                <w:szCs w:val="18"/>
                <w:lang w:val="en-GB"/>
              </w:rPr>
              <w:t>*</w:t>
            </w: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-17,</w:t>
            </w:r>
            <w:r>
              <w:rPr>
                <w:sz w:val="18"/>
                <w:szCs w:val="18"/>
                <w:lang w:val="en-GB"/>
              </w:rPr>
              <w:t>636</w:t>
            </w:r>
            <w:r w:rsidRPr="00AC2313">
              <w:rPr>
                <w:color w:val="FFFFFF" w:themeColor="background1"/>
                <w:sz w:val="18"/>
                <w:szCs w:val="18"/>
                <w:lang w:val="en-GB"/>
              </w:rPr>
              <w:t>*</w:t>
            </w:r>
          </w:p>
        </w:tc>
        <w:tc>
          <w:tcPr>
            <w:tcW w:w="841"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0,350</w:t>
            </w:r>
            <w:r w:rsidRPr="00AC2313">
              <w:rPr>
                <w:color w:val="FFFFFF" w:themeColor="background1"/>
                <w:sz w:val="18"/>
                <w:szCs w:val="18"/>
                <w:lang w:val="en-GB"/>
              </w:rPr>
              <w:t>*</w:t>
            </w: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-3,</w:t>
            </w:r>
            <w:r>
              <w:rPr>
                <w:sz w:val="18"/>
                <w:szCs w:val="18"/>
                <w:lang w:val="en-GB"/>
              </w:rPr>
              <w:t>750</w:t>
            </w:r>
            <w:r w:rsidRPr="00AC2313">
              <w:rPr>
                <w:color w:val="FFFFFF" w:themeColor="background1"/>
                <w:sz w:val="18"/>
                <w:szCs w:val="18"/>
                <w:lang w:val="en-GB"/>
              </w:rPr>
              <w:t>*</w:t>
            </w:r>
          </w:p>
        </w:tc>
        <w:tc>
          <w:tcPr>
            <w:tcW w:w="98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i/>
                <w:sz w:val="18"/>
                <w:szCs w:val="18"/>
                <w:lang w:val="en-GB"/>
              </w:rPr>
            </w:pP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w:t>
            </w:r>
            <w:r>
              <w:rPr>
                <w:sz w:val="18"/>
                <w:szCs w:val="18"/>
              </w:rPr>
              <w:t>7,</w:t>
            </w:r>
            <w:proofErr w:type="gramStart"/>
            <w:r>
              <w:rPr>
                <w:sz w:val="18"/>
                <w:szCs w:val="18"/>
              </w:rPr>
              <w:t>50</w:t>
            </w:r>
            <w:r w:rsidRPr="00AC2313">
              <w:rPr>
                <w:sz w:val="18"/>
                <w:szCs w:val="18"/>
              </w:rPr>
              <w:t>)*</w:t>
            </w:r>
            <w:proofErr w:type="gramEnd"/>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rPr>
              <w:t>(-</w:t>
            </w:r>
            <w:r>
              <w:rPr>
                <w:sz w:val="18"/>
                <w:szCs w:val="18"/>
              </w:rPr>
              <w:t>4,</w:t>
            </w:r>
            <w:proofErr w:type="gramStart"/>
            <w:r>
              <w:rPr>
                <w:sz w:val="18"/>
                <w:szCs w:val="18"/>
              </w:rPr>
              <w:t>20</w:t>
            </w:r>
            <w:r w:rsidRPr="00AC2313">
              <w:rPr>
                <w:sz w:val="18"/>
                <w:szCs w:val="18"/>
              </w:rPr>
              <w:t>)*</w:t>
            </w:r>
            <w:proofErr w:type="gramEnd"/>
          </w:p>
        </w:tc>
        <w:tc>
          <w:tcPr>
            <w:tcW w:w="841"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(7,6</w:t>
            </w:r>
            <w:r>
              <w:rPr>
                <w:sz w:val="18"/>
                <w:szCs w:val="18"/>
                <w:lang w:val="en-GB"/>
              </w:rPr>
              <w:t>7</w:t>
            </w:r>
            <w:r w:rsidRPr="00AC2313">
              <w:rPr>
                <w:sz w:val="18"/>
                <w:szCs w:val="18"/>
                <w:lang w:val="en-GB"/>
              </w:rPr>
              <w:t>)*</w:t>
            </w: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r>
              <w:rPr>
                <w:sz w:val="18"/>
                <w:szCs w:val="18"/>
                <w:lang w:val="en-GB"/>
              </w:rPr>
              <w:t>(-3,3</w:t>
            </w:r>
            <w:r w:rsidRPr="00AC2313">
              <w:rPr>
                <w:sz w:val="18"/>
                <w:szCs w:val="18"/>
                <w:lang w:val="en-GB"/>
              </w:rPr>
              <w:t>7)*</w:t>
            </w:r>
          </w:p>
        </w:tc>
        <w:tc>
          <w:tcPr>
            <w:tcW w:w="98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i/>
                <w:sz w:val="18"/>
                <w:szCs w:val="18"/>
                <w:lang w:val="en-GB"/>
              </w:rPr>
            </w:pPr>
          </w:p>
        </w:tc>
      </w:tr>
      <w:tr w:rsidR="00F23404" w:rsidRPr="00AC2313" w:rsidTr="00F3108A">
        <w:tc>
          <w:tcPr>
            <w:tcW w:w="1207" w:type="dxa"/>
            <w:tcBorders>
              <w:top w:val="nil"/>
              <w:bottom w:val="nil"/>
            </w:tcBorders>
            <w:vAlign w:val="center"/>
          </w:tcPr>
          <w:p w:rsidR="00F23404" w:rsidRPr="00AC2313" w:rsidRDefault="00597188" w:rsidP="00F3108A">
            <w:pPr>
              <w:spacing w:line="276" w:lineRule="auto"/>
              <w:rPr>
                <w:oMath/>
                <w:rFonts w:ascii="Cambria Math"/>
                <w:sz w:val="18"/>
                <w:szCs w:val="18"/>
                <w:lang w:val="en-GB"/>
              </w:rPr>
            </w:pPr>
            <m:oMathPara>
              <m:oMathParaPr>
                <m:jc m:val="left"/>
              </m:oMathParaPr>
              <m:oMath>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2</m:t>
                        </m:r>
                      </m:sub>
                    </m:sSub>
                  </m:e>
                </m:d>
              </m:oMath>
            </m:oMathPara>
          </w:p>
        </w:tc>
        <w:tc>
          <w:tcPr>
            <w:tcW w:w="92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0,0</w:t>
            </w:r>
            <w:r>
              <w:rPr>
                <w:sz w:val="18"/>
                <w:szCs w:val="18"/>
                <w:lang w:val="en-GB"/>
              </w:rPr>
              <w:t>73</w:t>
            </w:r>
            <w:r w:rsidRPr="00AC2313">
              <w:rPr>
                <w:color w:val="FFFFFF" w:themeColor="background1"/>
                <w:sz w:val="18"/>
                <w:szCs w:val="18"/>
                <w:lang w:val="en-GB"/>
              </w:rPr>
              <w:t>*</w:t>
            </w:r>
          </w:p>
        </w:tc>
        <w:tc>
          <w:tcPr>
            <w:tcW w:w="841"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0,01</w:t>
            </w:r>
            <w:r>
              <w:rPr>
                <w:sz w:val="18"/>
                <w:szCs w:val="18"/>
                <w:lang w:val="en-GB"/>
              </w:rPr>
              <w:t>1</w:t>
            </w:r>
            <w:r w:rsidRPr="00AC2313">
              <w:rPr>
                <w:color w:val="FFFFFF" w:themeColor="background1"/>
                <w:sz w:val="18"/>
                <w:szCs w:val="18"/>
                <w:lang w:val="en-GB"/>
              </w:rPr>
              <w:t>*</w:t>
            </w:r>
          </w:p>
        </w:tc>
        <w:tc>
          <w:tcPr>
            <w:tcW w:w="98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i/>
                <w:sz w:val="18"/>
                <w:szCs w:val="18"/>
                <w:lang w:val="en-GB"/>
              </w:rPr>
            </w:pPr>
            <w:r w:rsidRPr="00AC2313">
              <w:rPr>
                <w:sz w:val="18"/>
                <w:szCs w:val="18"/>
                <w:lang w:val="en-GB"/>
              </w:rPr>
              <w:t>+</w:t>
            </w: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rPr>
              <w:t>(0,</w:t>
            </w:r>
            <w:proofErr w:type="gramStart"/>
            <w:r>
              <w:rPr>
                <w:sz w:val="18"/>
                <w:szCs w:val="18"/>
              </w:rPr>
              <w:t>38</w:t>
            </w:r>
            <w:r w:rsidRPr="00AC2313">
              <w:rPr>
                <w:sz w:val="18"/>
                <w:szCs w:val="18"/>
              </w:rPr>
              <w:t>)</w:t>
            </w:r>
            <w:r w:rsidRPr="00AC2313">
              <w:rPr>
                <w:color w:val="FFFFFF" w:themeColor="background1"/>
                <w:sz w:val="18"/>
                <w:szCs w:val="18"/>
              </w:rPr>
              <w:t>*</w:t>
            </w:r>
            <w:proofErr w:type="gramEnd"/>
          </w:p>
        </w:tc>
        <w:tc>
          <w:tcPr>
            <w:tcW w:w="841"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(0,2</w:t>
            </w:r>
            <w:r>
              <w:rPr>
                <w:sz w:val="18"/>
                <w:szCs w:val="18"/>
                <w:lang w:val="en-GB"/>
              </w:rPr>
              <w:t>3</w:t>
            </w:r>
            <w:r w:rsidRPr="00AC2313">
              <w:rPr>
                <w:sz w:val="18"/>
                <w:szCs w:val="18"/>
                <w:lang w:val="en-GB"/>
              </w:rPr>
              <w:t>)</w:t>
            </w:r>
            <w:r w:rsidRPr="00AC2313">
              <w:rPr>
                <w:color w:val="FFFFFF" w:themeColor="background1"/>
                <w:sz w:val="18"/>
                <w:szCs w:val="18"/>
                <w:lang w:val="en-GB"/>
              </w:rPr>
              <w:t>*</w:t>
            </w:r>
          </w:p>
        </w:tc>
        <w:tc>
          <w:tcPr>
            <w:tcW w:w="98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ind w:left="249" w:hanging="249"/>
              <w:rPr>
                <w:sz w:val="18"/>
                <w:szCs w:val="18"/>
              </w:rPr>
            </w:pPr>
            <w:r w:rsidRPr="00AC2313">
              <w:rPr>
                <w:sz w:val="18"/>
                <w:szCs w:val="18"/>
              </w:rPr>
              <w:t>LIQ</w:t>
            </w:r>
          </w:p>
        </w:tc>
        <w:tc>
          <w:tcPr>
            <w:tcW w:w="92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tabs>
                <w:tab w:val="left" w:pos="650"/>
              </w:tabs>
              <w:spacing w:line="276" w:lineRule="auto"/>
              <w:ind w:left="249" w:hanging="249"/>
              <w:jc w:val="right"/>
              <w:rPr>
                <w:sz w:val="18"/>
                <w:szCs w:val="18"/>
                <w:lang w:val="en-GB"/>
              </w:rPr>
            </w:pPr>
            <w:r w:rsidRPr="00AC2313">
              <w:rPr>
                <w:sz w:val="18"/>
                <w:szCs w:val="18"/>
                <w:lang w:val="en-GB"/>
              </w:rPr>
              <w:t>-0,</w:t>
            </w:r>
            <w:r>
              <w:rPr>
                <w:sz w:val="18"/>
                <w:szCs w:val="18"/>
                <w:lang w:val="en-GB"/>
              </w:rPr>
              <w:t>081</w:t>
            </w:r>
            <w:r w:rsidRPr="00AC2313">
              <w:rPr>
                <w:color w:val="FFFFFF" w:themeColor="background1"/>
                <w:sz w:val="18"/>
                <w:szCs w:val="18"/>
                <w:lang w:val="en-GB"/>
              </w:rPr>
              <w:t>*</w:t>
            </w: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w:t>
            </w:r>
            <w:r>
              <w:rPr>
                <w:sz w:val="18"/>
                <w:szCs w:val="18"/>
                <w:lang w:val="en-GB"/>
              </w:rPr>
              <w:t>076</w:t>
            </w:r>
            <w:r w:rsidRPr="00AC2313">
              <w:rPr>
                <w:color w:val="FFFFFF" w:themeColor="background1"/>
                <w:sz w:val="18"/>
                <w:szCs w:val="18"/>
                <w:lang w:val="en-GB"/>
              </w:rPr>
              <w:t>*</w:t>
            </w: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r w:rsidRPr="00AC2313">
              <w:rPr>
                <w:sz w:val="18"/>
                <w:szCs w:val="18"/>
                <w:lang w:val="en-GB"/>
              </w:rPr>
              <w:t>-</w:t>
            </w: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ind w:left="249" w:hanging="249"/>
              <w:rPr>
                <w:sz w:val="18"/>
                <w:szCs w:val="18"/>
              </w:rPr>
            </w:pPr>
          </w:p>
        </w:tc>
        <w:tc>
          <w:tcPr>
            <w:tcW w:w="92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(-0,</w:t>
            </w:r>
            <w:proofErr w:type="gramStart"/>
            <w:r>
              <w:rPr>
                <w:sz w:val="18"/>
                <w:szCs w:val="18"/>
              </w:rPr>
              <w:t>31</w:t>
            </w:r>
            <w:r w:rsidRPr="00AC2313">
              <w:rPr>
                <w:sz w:val="18"/>
                <w:szCs w:val="18"/>
              </w:rPr>
              <w:t>)</w:t>
            </w:r>
            <w:r w:rsidRPr="00AC2313">
              <w:rPr>
                <w:color w:val="FFFFFF" w:themeColor="background1"/>
                <w:sz w:val="18"/>
                <w:szCs w:val="18"/>
              </w:rPr>
              <w:t>*</w:t>
            </w:r>
            <w:proofErr w:type="gramEnd"/>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jc w:val="right"/>
              <w:rPr>
                <w:sz w:val="18"/>
                <w:szCs w:val="18"/>
                <w:lang w:val="en-GB"/>
              </w:rPr>
            </w:pPr>
            <w:r w:rsidRPr="00AC2313">
              <w:rPr>
                <w:sz w:val="18"/>
                <w:szCs w:val="18"/>
                <w:lang w:val="en-GB"/>
              </w:rPr>
              <w:t>(-0,</w:t>
            </w:r>
            <w:r>
              <w:rPr>
                <w:sz w:val="18"/>
                <w:szCs w:val="18"/>
                <w:lang w:val="en-GB"/>
              </w:rPr>
              <w:t>29</w:t>
            </w:r>
            <w:r w:rsidRPr="00AC2313">
              <w:rPr>
                <w:sz w:val="18"/>
                <w:szCs w:val="18"/>
                <w:lang w:val="en-GB"/>
              </w:rPr>
              <w:t>)</w:t>
            </w:r>
            <w:r w:rsidRPr="00AC2313">
              <w:rPr>
                <w:color w:val="FFFFFF" w:themeColor="background1"/>
                <w:sz w:val="18"/>
                <w:szCs w:val="18"/>
                <w:lang w:val="en-GB"/>
              </w:rPr>
              <w:t>*</w:t>
            </w: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ind w:left="249" w:hanging="249"/>
              <w:rPr>
                <w:sz w:val="18"/>
                <w:szCs w:val="18"/>
              </w:rPr>
            </w:pPr>
            <w:r w:rsidRPr="00AC2313">
              <w:rPr>
                <w:sz w:val="18"/>
                <w:szCs w:val="18"/>
              </w:rPr>
              <w:t>DUM_IR</w:t>
            </w:r>
          </w:p>
        </w:tc>
        <w:tc>
          <w:tcPr>
            <w:tcW w:w="92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-0,0</w:t>
            </w:r>
            <w:r>
              <w:rPr>
                <w:sz w:val="18"/>
                <w:szCs w:val="18"/>
                <w:lang w:val="en-GB"/>
              </w:rPr>
              <w:t>16</w:t>
            </w:r>
            <w:r w:rsidRPr="00AC2313">
              <w:rPr>
                <w:color w:val="FFFFFF" w:themeColor="background1"/>
                <w:sz w:val="18"/>
                <w:szCs w:val="18"/>
                <w:lang w:val="en-GB"/>
              </w:rPr>
              <w:t>*</w:t>
            </w: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-0,0</w:t>
            </w:r>
            <w:r>
              <w:rPr>
                <w:sz w:val="18"/>
                <w:szCs w:val="18"/>
                <w:lang w:val="en-GB"/>
              </w:rPr>
              <w:t>27</w:t>
            </w:r>
            <w:r w:rsidRPr="00AC2313">
              <w:rPr>
                <w:color w:val="FFFFFF" w:themeColor="background1"/>
                <w:sz w:val="18"/>
                <w:szCs w:val="18"/>
                <w:lang w:val="en-GB"/>
              </w:rPr>
              <w:t>*</w:t>
            </w: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r w:rsidRPr="00AC2313">
              <w:rPr>
                <w:sz w:val="18"/>
                <w:szCs w:val="18"/>
                <w:lang w:val="en-GB"/>
              </w:rPr>
              <w:t>-</w:t>
            </w: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(-0,</w:t>
            </w:r>
            <w:proofErr w:type="gramStart"/>
            <w:r>
              <w:rPr>
                <w:sz w:val="18"/>
                <w:szCs w:val="18"/>
              </w:rPr>
              <w:t>29</w:t>
            </w:r>
            <w:r w:rsidRPr="00AC2313">
              <w:rPr>
                <w:sz w:val="18"/>
                <w:szCs w:val="18"/>
              </w:rPr>
              <w:t>)</w:t>
            </w:r>
            <w:r w:rsidRPr="00AC2313">
              <w:rPr>
                <w:color w:val="FFFFFF" w:themeColor="background1"/>
                <w:sz w:val="18"/>
                <w:szCs w:val="18"/>
              </w:rPr>
              <w:t>*</w:t>
            </w:r>
            <w:proofErr w:type="gramEnd"/>
          </w:p>
        </w:tc>
        <w:tc>
          <w:tcPr>
            <w:tcW w:w="983"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162"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w:t>
            </w:r>
            <w:r>
              <w:rPr>
                <w:sz w:val="18"/>
                <w:szCs w:val="18"/>
                <w:lang w:val="en-GB"/>
              </w:rPr>
              <w:t>48</w:t>
            </w:r>
            <w:r w:rsidRPr="00AC2313">
              <w:rPr>
                <w:sz w:val="18"/>
                <w:szCs w:val="18"/>
                <w:lang w:val="en-GB"/>
              </w:rPr>
              <w:t>)</w:t>
            </w:r>
            <w:r w:rsidRPr="00AC2313">
              <w:rPr>
                <w:color w:val="FFFFFF" w:themeColor="background1"/>
                <w:sz w:val="18"/>
                <w:szCs w:val="18"/>
                <w:lang w:val="en-GB"/>
              </w:rPr>
              <w:t>*</w:t>
            </w:r>
          </w:p>
        </w:tc>
        <w:tc>
          <w:tcPr>
            <w:tcW w:w="983"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7"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rPr>
                <w:sz w:val="18"/>
                <w:szCs w:val="18"/>
                <w:lang w:val="en-GB"/>
              </w:rPr>
            </w:pPr>
            <w:r w:rsidRPr="00AC2313">
              <w:rPr>
                <w:sz w:val="18"/>
                <w:szCs w:val="18"/>
                <w:lang w:val="en-GB"/>
              </w:rPr>
              <w:t>Const</w:t>
            </w:r>
          </w:p>
        </w:tc>
        <w:tc>
          <w:tcPr>
            <w:tcW w:w="921"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0,2</w:t>
            </w:r>
            <w:r>
              <w:rPr>
                <w:sz w:val="18"/>
                <w:szCs w:val="18"/>
                <w:lang w:val="en-GB"/>
              </w:rPr>
              <w:t>67</w:t>
            </w:r>
            <w:r w:rsidRPr="00AC2313">
              <w:rPr>
                <w:color w:val="FFFFFF" w:themeColor="background1"/>
                <w:sz w:val="18"/>
                <w:szCs w:val="18"/>
                <w:lang w:val="en-GB"/>
              </w:rPr>
              <w:t>*</w:t>
            </w: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w:t>
            </w:r>
            <w:r>
              <w:rPr>
                <w:sz w:val="18"/>
                <w:szCs w:val="18"/>
                <w:lang w:val="en-GB"/>
              </w:rPr>
              <w:t>789</w:t>
            </w:r>
            <w:r w:rsidRPr="00AC2313">
              <w:rPr>
                <w:color w:val="FFFFFF" w:themeColor="background1"/>
                <w:sz w:val="18"/>
                <w:szCs w:val="18"/>
                <w:lang w:val="en-GB"/>
              </w:rPr>
              <w:t>*</w:t>
            </w:r>
          </w:p>
        </w:tc>
        <w:tc>
          <w:tcPr>
            <w:tcW w:w="253"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0,260</w:t>
            </w:r>
            <w:r w:rsidRPr="00AC2313">
              <w:rPr>
                <w:color w:val="FFFFFF" w:themeColor="background1"/>
                <w:sz w:val="18"/>
                <w:szCs w:val="18"/>
                <w:lang w:val="en-GB"/>
              </w:rPr>
              <w:t>*</w:t>
            </w:r>
          </w:p>
        </w:tc>
        <w:tc>
          <w:tcPr>
            <w:tcW w:w="1037" w:type="dxa"/>
            <w:tcBorders>
              <w:top w:val="nil"/>
              <w:bottom w:val="nil"/>
            </w:tcBorders>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w:t>
            </w:r>
            <w:r>
              <w:rPr>
                <w:sz w:val="18"/>
                <w:szCs w:val="18"/>
                <w:lang w:val="en-GB"/>
              </w:rPr>
              <w:t>816</w:t>
            </w:r>
            <w:r w:rsidRPr="00AC2313">
              <w:rPr>
                <w:color w:val="FFFFFF" w:themeColor="background1"/>
                <w:sz w:val="18"/>
                <w:szCs w:val="18"/>
                <w:lang w:val="en-GB"/>
              </w:rPr>
              <w:t>*</w:t>
            </w: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w:t>
            </w:r>
            <w:r>
              <w:rPr>
                <w:sz w:val="18"/>
                <w:szCs w:val="18"/>
              </w:rPr>
              <w:t>15</w:t>
            </w:r>
            <w:r w:rsidRPr="00AC2313">
              <w:rPr>
                <w:sz w:val="18"/>
                <w:szCs w:val="18"/>
              </w:rPr>
              <w:t>,</w:t>
            </w:r>
            <w:proofErr w:type="gramStart"/>
            <w:r>
              <w:rPr>
                <w:sz w:val="18"/>
                <w:szCs w:val="18"/>
              </w:rPr>
              <w:t>81</w:t>
            </w:r>
            <w:r w:rsidRPr="00AC2313">
              <w:rPr>
                <w:sz w:val="18"/>
                <w:szCs w:val="18"/>
              </w:rPr>
              <w:t>)*</w:t>
            </w:r>
            <w:proofErr w:type="gramEnd"/>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(0,</w:t>
            </w:r>
            <w:proofErr w:type="gramStart"/>
            <w:r>
              <w:rPr>
                <w:sz w:val="18"/>
                <w:szCs w:val="18"/>
              </w:rPr>
              <w:t>75</w:t>
            </w:r>
            <w:r w:rsidRPr="00AC2313">
              <w:rPr>
                <w:sz w:val="18"/>
                <w:szCs w:val="18"/>
              </w:rPr>
              <w:t>)</w:t>
            </w:r>
            <w:r w:rsidRPr="00AC2313">
              <w:rPr>
                <w:color w:val="FFFFFF" w:themeColor="background1"/>
                <w:sz w:val="18"/>
                <w:szCs w:val="18"/>
              </w:rPr>
              <w:t>*</w:t>
            </w:r>
            <w:proofErr w:type="gramEnd"/>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(15,</w:t>
            </w:r>
            <w:proofErr w:type="gramStart"/>
            <w:r>
              <w:rPr>
                <w:sz w:val="18"/>
                <w:szCs w:val="18"/>
              </w:rPr>
              <w:t>13</w:t>
            </w:r>
            <w:r w:rsidRPr="00AC2313">
              <w:rPr>
                <w:sz w:val="18"/>
                <w:szCs w:val="18"/>
              </w:rPr>
              <w:t>)*</w:t>
            </w:r>
            <w:proofErr w:type="gramEnd"/>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(-0,</w:t>
            </w:r>
            <w:proofErr w:type="gramStart"/>
            <w:r>
              <w:rPr>
                <w:sz w:val="18"/>
                <w:szCs w:val="18"/>
              </w:rPr>
              <w:t>79</w:t>
            </w:r>
            <w:r w:rsidRPr="00AC2313">
              <w:rPr>
                <w:sz w:val="18"/>
                <w:szCs w:val="18"/>
              </w:rPr>
              <w:t>)</w:t>
            </w:r>
            <w:r w:rsidRPr="00AC2313">
              <w:rPr>
                <w:color w:val="FFFFFF" w:themeColor="background1"/>
                <w:sz w:val="18"/>
                <w:szCs w:val="18"/>
              </w:rPr>
              <w:t>*</w:t>
            </w:r>
            <w:proofErr w:type="gramEnd"/>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r>
      <w:tr w:rsidR="00F23404" w:rsidRPr="00AC2313" w:rsidTr="00F3108A">
        <w:tc>
          <w:tcPr>
            <w:tcW w:w="1207" w:type="dxa"/>
            <w:tcBorders>
              <w:top w:val="nil"/>
              <w:bottom w:val="nil"/>
            </w:tcBorders>
            <w:vAlign w:val="center"/>
          </w:tcPr>
          <w:p w:rsidR="00F23404" w:rsidRPr="00AC2313" w:rsidRDefault="00597188" w:rsidP="00F3108A">
            <w:pPr>
              <w:spacing w:line="276" w:lineRule="auto"/>
              <w:rPr>
                <w:oMath/>
                <w:rFonts w:ascii="Cambria Math"/>
                <w:sz w:val="18"/>
                <w:szCs w:val="18"/>
                <w:lang w:val="en-GB"/>
              </w:rPr>
            </w:pPr>
            <m:oMathPara>
              <m:oMathParaPr>
                <m:jc m:val="left"/>
              </m:oMathParaPr>
              <m:oMath>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3</m:t>
                        </m:r>
                      </m:sub>
                    </m:sSub>
                  </m:e>
                </m:d>
              </m:oMath>
            </m:oMathPara>
          </w:p>
        </w:tc>
        <w:tc>
          <w:tcPr>
            <w:tcW w:w="92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lang w:val="en-GB"/>
              </w:rPr>
              <w:t>0,19</w:t>
            </w:r>
            <w:r>
              <w:rPr>
                <w:sz w:val="18"/>
                <w:szCs w:val="18"/>
                <w:lang w:val="en-GB"/>
              </w:rPr>
              <w:t>2</w:t>
            </w:r>
            <w:r w:rsidRPr="00AC2313">
              <w:rPr>
                <w:color w:val="FFFFFF" w:themeColor="background1"/>
                <w:sz w:val="18"/>
                <w:szCs w:val="18"/>
                <w:lang w:val="en-GB"/>
              </w:rPr>
              <w:t>*</w:t>
            </w:r>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r w:rsidRPr="00AC2313">
              <w:rPr>
                <w:sz w:val="18"/>
                <w:szCs w:val="18"/>
                <w:lang w:val="en-GB"/>
              </w:rPr>
              <w:t>0,3</w:t>
            </w:r>
            <w:r>
              <w:rPr>
                <w:sz w:val="18"/>
                <w:szCs w:val="18"/>
                <w:lang w:val="en-GB"/>
              </w:rPr>
              <w:t>41</w:t>
            </w:r>
            <w:r w:rsidRPr="00AC2313">
              <w:rPr>
                <w:color w:val="FFFFFF" w:themeColor="background1"/>
                <w:sz w:val="18"/>
                <w:szCs w:val="18"/>
                <w:lang w:val="en-GB"/>
              </w:rPr>
              <w:t>*</w:t>
            </w:r>
          </w:p>
        </w:tc>
        <w:tc>
          <w:tcPr>
            <w:tcW w:w="1136" w:type="dxa"/>
            <w:tcBorders>
              <w:top w:val="nil"/>
              <w:bottom w:val="nil"/>
            </w:tcBorders>
            <w:vAlign w:val="center"/>
          </w:tcPr>
          <w:p w:rsidR="00F23404" w:rsidRPr="00AC2313" w:rsidRDefault="00F23404" w:rsidP="00F3108A">
            <w:pPr>
              <w:spacing w:line="276" w:lineRule="auto"/>
              <w:ind w:left="249" w:hanging="249"/>
              <w:jc w:val="center"/>
              <w:rPr>
                <w:i/>
                <w:sz w:val="18"/>
                <w:szCs w:val="18"/>
                <w:lang w:val="en-GB"/>
              </w:rPr>
            </w:pPr>
            <w:r w:rsidRPr="00AC2313">
              <w:rPr>
                <w:sz w:val="18"/>
                <w:szCs w:val="18"/>
                <w:lang w:val="en-GB"/>
              </w:rPr>
              <w:t>+</w:t>
            </w: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w:t>
            </w:r>
            <w:r>
              <w:rPr>
                <w:sz w:val="18"/>
                <w:szCs w:val="18"/>
              </w:rPr>
              <w:t>2,</w:t>
            </w:r>
            <w:proofErr w:type="gramStart"/>
            <w:r>
              <w:rPr>
                <w:sz w:val="18"/>
                <w:szCs w:val="18"/>
              </w:rPr>
              <w:t>27</w:t>
            </w:r>
            <w:r w:rsidRPr="00AC2313">
              <w:rPr>
                <w:sz w:val="18"/>
                <w:szCs w:val="18"/>
              </w:rPr>
              <w:t>)*</w:t>
            </w:r>
            <w:proofErr w:type="gramEnd"/>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(4,</w:t>
            </w:r>
            <w:proofErr w:type="gramStart"/>
            <w:r>
              <w:rPr>
                <w:sz w:val="18"/>
                <w:szCs w:val="18"/>
              </w:rPr>
              <w:t>13</w:t>
            </w:r>
            <w:r w:rsidRPr="00AC2313">
              <w:rPr>
                <w:sz w:val="18"/>
                <w:szCs w:val="18"/>
              </w:rPr>
              <w:t>)*</w:t>
            </w:r>
            <w:proofErr w:type="gramEnd"/>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ind w:left="249" w:hanging="249"/>
              <w:rPr>
                <w:sz w:val="18"/>
                <w:szCs w:val="18"/>
              </w:rPr>
            </w:pPr>
            <w:r w:rsidRPr="00AC2313">
              <w:rPr>
                <w:sz w:val="18"/>
                <w:szCs w:val="18"/>
              </w:rPr>
              <w:t xml:space="preserve">TI/TS </w:t>
            </w:r>
          </w:p>
        </w:tc>
        <w:tc>
          <w:tcPr>
            <w:tcW w:w="92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r w:rsidRPr="00AC2313">
              <w:rPr>
                <w:sz w:val="18"/>
                <w:szCs w:val="18"/>
                <w:lang w:val="en-GB"/>
              </w:rPr>
              <w:t>-0,010</w:t>
            </w:r>
            <w:r w:rsidRPr="00AC2313">
              <w:rPr>
                <w:color w:val="FFFFFF" w:themeColor="background1"/>
                <w:sz w:val="18"/>
                <w:szCs w:val="18"/>
                <w:lang w:val="en-GB"/>
              </w:rPr>
              <w:t>*</w:t>
            </w:r>
          </w:p>
        </w:tc>
        <w:tc>
          <w:tcPr>
            <w:tcW w:w="116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r w:rsidRPr="00AC2313">
              <w:rPr>
                <w:sz w:val="18"/>
                <w:szCs w:val="18"/>
                <w:lang w:val="en-GB"/>
              </w:rPr>
              <w:t>-0,010</w:t>
            </w:r>
            <w:r w:rsidRPr="00AC2313">
              <w:rPr>
                <w:color w:val="FFFFFF" w:themeColor="background1"/>
                <w:sz w:val="18"/>
                <w:szCs w:val="18"/>
                <w:lang w:val="en-GB"/>
              </w:rPr>
              <w:t>*</w:t>
            </w:r>
          </w:p>
        </w:tc>
        <w:tc>
          <w:tcPr>
            <w:tcW w:w="1037"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roofErr w:type="spellStart"/>
            <w:r w:rsidRPr="00AC2313">
              <w:rPr>
                <w:sz w:val="18"/>
                <w:szCs w:val="18"/>
                <w:lang w:val="en-GB"/>
              </w:rPr>
              <w:t>na</w:t>
            </w:r>
            <w:proofErr w:type="spellEnd"/>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ind w:left="249" w:hanging="249"/>
              <w:rPr>
                <w:sz w:val="18"/>
                <w:szCs w:val="18"/>
              </w:rPr>
            </w:pPr>
          </w:p>
        </w:tc>
        <w:tc>
          <w:tcPr>
            <w:tcW w:w="92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w:t>
            </w:r>
            <w:r>
              <w:rPr>
                <w:sz w:val="18"/>
                <w:szCs w:val="18"/>
              </w:rPr>
              <w:t>0,</w:t>
            </w:r>
            <w:proofErr w:type="gramStart"/>
            <w:r>
              <w:rPr>
                <w:sz w:val="18"/>
                <w:szCs w:val="18"/>
              </w:rPr>
              <w:t>68</w:t>
            </w:r>
            <w:r w:rsidRPr="00AC2313">
              <w:rPr>
                <w:sz w:val="18"/>
                <w:szCs w:val="18"/>
              </w:rPr>
              <w:t>)</w:t>
            </w:r>
            <w:r w:rsidRPr="00A9018B">
              <w:rPr>
                <w:color w:val="FFFFFF" w:themeColor="background1"/>
                <w:sz w:val="18"/>
                <w:szCs w:val="18"/>
              </w:rPr>
              <w:t>*</w:t>
            </w:r>
            <w:proofErr w:type="gramEnd"/>
          </w:p>
        </w:tc>
        <w:tc>
          <w:tcPr>
            <w:tcW w:w="116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(-0,</w:t>
            </w:r>
            <w:proofErr w:type="gramStart"/>
            <w:r w:rsidRPr="00AC2313">
              <w:rPr>
                <w:sz w:val="18"/>
                <w:szCs w:val="18"/>
              </w:rPr>
              <w:t>6</w:t>
            </w:r>
            <w:r>
              <w:rPr>
                <w:sz w:val="18"/>
                <w:szCs w:val="18"/>
              </w:rPr>
              <w:t>3</w:t>
            </w:r>
            <w:r w:rsidRPr="00AC2313">
              <w:rPr>
                <w:sz w:val="18"/>
                <w:szCs w:val="18"/>
              </w:rPr>
              <w:t>)</w:t>
            </w:r>
            <w:r w:rsidRPr="00AC2313">
              <w:rPr>
                <w:color w:val="FFFFFF" w:themeColor="background1"/>
                <w:sz w:val="18"/>
                <w:szCs w:val="18"/>
              </w:rPr>
              <w:t>*</w:t>
            </w:r>
            <w:proofErr w:type="gramEnd"/>
          </w:p>
        </w:tc>
        <w:tc>
          <w:tcPr>
            <w:tcW w:w="1037"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r>
      <w:tr w:rsidR="00F23404" w:rsidRPr="00AC2313" w:rsidTr="00F3108A">
        <w:tc>
          <w:tcPr>
            <w:tcW w:w="1207" w:type="dxa"/>
            <w:tcBorders>
              <w:top w:val="nil"/>
              <w:bottom w:val="nil"/>
            </w:tcBorders>
            <w:vAlign w:val="center"/>
          </w:tcPr>
          <w:p w:rsidR="00F23404" w:rsidRPr="00AC2313" w:rsidRDefault="00F23404" w:rsidP="00F3108A">
            <w:pPr>
              <w:spacing w:line="276" w:lineRule="auto"/>
              <w:ind w:left="249" w:hanging="249"/>
              <w:rPr>
                <w:sz w:val="18"/>
                <w:szCs w:val="18"/>
              </w:rPr>
            </w:pPr>
            <w:r w:rsidRPr="00AC2313">
              <w:rPr>
                <w:sz w:val="18"/>
                <w:szCs w:val="18"/>
              </w:rPr>
              <w:t>DUM_CP</w:t>
            </w:r>
          </w:p>
        </w:tc>
        <w:tc>
          <w:tcPr>
            <w:tcW w:w="92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841"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r w:rsidRPr="00AC2313">
              <w:rPr>
                <w:sz w:val="18"/>
                <w:szCs w:val="18"/>
                <w:lang w:val="en-GB"/>
              </w:rPr>
              <w:t>0,07</w:t>
            </w:r>
            <w:r>
              <w:rPr>
                <w:sz w:val="18"/>
                <w:szCs w:val="18"/>
                <w:lang w:val="en-GB"/>
              </w:rPr>
              <w:t>8</w:t>
            </w:r>
            <w:r w:rsidRPr="00AC2313">
              <w:rPr>
                <w:color w:val="FFFFFF" w:themeColor="background1"/>
                <w:sz w:val="18"/>
                <w:szCs w:val="18"/>
                <w:lang w:val="en-GB"/>
              </w:rPr>
              <w:t>*</w:t>
            </w:r>
          </w:p>
        </w:tc>
        <w:tc>
          <w:tcPr>
            <w:tcW w:w="1162"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253"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866"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nil"/>
            </w:tcBorders>
          </w:tcPr>
          <w:p w:rsidR="00F23404" w:rsidRPr="00AC2313" w:rsidRDefault="00F23404" w:rsidP="00F3108A">
            <w:pPr>
              <w:spacing w:line="276" w:lineRule="auto"/>
              <w:ind w:left="249" w:hanging="249"/>
              <w:jc w:val="right"/>
              <w:rPr>
                <w:sz w:val="18"/>
                <w:szCs w:val="18"/>
                <w:lang w:val="en-GB"/>
              </w:rPr>
            </w:pPr>
          </w:p>
        </w:tc>
        <w:tc>
          <w:tcPr>
            <w:tcW w:w="982"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r w:rsidRPr="00AC2313">
              <w:rPr>
                <w:sz w:val="18"/>
                <w:szCs w:val="18"/>
                <w:lang w:val="en-GB"/>
              </w:rPr>
              <w:t>0,</w:t>
            </w:r>
            <w:r>
              <w:rPr>
                <w:sz w:val="18"/>
                <w:szCs w:val="18"/>
                <w:lang w:val="en-GB"/>
              </w:rPr>
              <w:t>151</w:t>
            </w:r>
            <w:r w:rsidRPr="00AC2313">
              <w:rPr>
                <w:color w:val="FFFFFF" w:themeColor="background1"/>
                <w:sz w:val="18"/>
                <w:szCs w:val="18"/>
                <w:lang w:val="en-GB"/>
              </w:rPr>
              <w:t>*</w:t>
            </w:r>
          </w:p>
        </w:tc>
        <w:tc>
          <w:tcPr>
            <w:tcW w:w="1037" w:type="dxa"/>
            <w:tcBorders>
              <w:top w:val="nil"/>
              <w:bottom w:val="nil"/>
            </w:tcBorders>
            <w:vAlign w:val="center"/>
          </w:tcPr>
          <w:p w:rsidR="00F23404" w:rsidRPr="00AC2313" w:rsidRDefault="00F23404" w:rsidP="00F3108A">
            <w:pPr>
              <w:spacing w:line="276" w:lineRule="auto"/>
              <w:ind w:left="249" w:hanging="249"/>
              <w:rPr>
                <w:i/>
                <w:sz w:val="18"/>
                <w:szCs w:val="18"/>
                <w:lang w:val="en-GB"/>
              </w:rPr>
            </w:pP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r w:rsidRPr="00AC2313">
              <w:rPr>
                <w:sz w:val="18"/>
                <w:szCs w:val="18"/>
                <w:lang w:val="en-GB"/>
              </w:rPr>
              <w:t>-</w:t>
            </w:r>
          </w:p>
        </w:tc>
      </w:tr>
      <w:tr w:rsidR="00F23404" w:rsidRPr="00AC2313" w:rsidTr="00F3108A">
        <w:tc>
          <w:tcPr>
            <w:tcW w:w="1207" w:type="dxa"/>
            <w:tcBorders>
              <w:top w:val="nil"/>
              <w:bottom w:val="single" w:sz="4" w:space="0" w:color="auto"/>
            </w:tcBorders>
            <w:vAlign w:val="center"/>
          </w:tcPr>
          <w:p w:rsidR="00F23404" w:rsidRPr="00AC2313" w:rsidRDefault="00F23404" w:rsidP="00F3108A">
            <w:pPr>
              <w:spacing w:line="276" w:lineRule="auto"/>
              <w:rPr>
                <w:sz w:val="18"/>
                <w:szCs w:val="18"/>
                <w:lang w:val="en-GB"/>
              </w:rPr>
            </w:pPr>
          </w:p>
        </w:tc>
        <w:tc>
          <w:tcPr>
            <w:tcW w:w="921" w:type="dxa"/>
            <w:tcBorders>
              <w:top w:val="nil"/>
              <w:bottom w:val="single" w:sz="4" w:space="0" w:color="auto"/>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single" w:sz="4" w:space="0" w:color="auto"/>
            </w:tcBorders>
            <w:vAlign w:val="center"/>
          </w:tcPr>
          <w:p w:rsidR="00F23404" w:rsidRPr="00AC2313" w:rsidRDefault="00F23404" w:rsidP="00F3108A">
            <w:pPr>
              <w:spacing w:line="276" w:lineRule="auto"/>
              <w:ind w:left="249" w:hanging="249"/>
              <w:jc w:val="right"/>
              <w:rPr>
                <w:sz w:val="18"/>
                <w:szCs w:val="18"/>
                <w:lang w:val="en-GB"/>
              </w:rPr>
            </w:pPr>
          </w:p>
        </w:tc>
        <w:tc>
          <w:tcPr>
            <w:tcW w:w="866" w:type="dxa"/>
            <w:tcBorders>
              <w:top w:val="nil"/>
              <w:bottom w:val="single" w:sz="4" w:space="0" w:color="auto"/>
            </w:tcBorders>
            <w:vAlign w:val="center"/>
          </w:tcPr>
          <w:p w:rsidR="00F23404" w:rsidRPr="00AC2313" w:rsidRDefault="00F23404" w:rsidP="00F3108A">
            <w:pPr>
              <w:spacing w:line="276" w:lineRule="auto"/>
              <w:ind w:left="249" w:hanging="249"/>
              <w:jc w:val="right"/>
              <w:rPr>
                <w:sz w:val="18"/>
                <w:szCs w:val="18"/>
                <w:lang w:val="en-GB"/>
              </w:rPr>
            </w:pPr>
          </w:p>
        </w:tc>
        <w:tc>
          <w:tcPr>
            <w:tcW w:w="983" w:type="dxa"/>
            <w:tcBorders>
              <w:top w:val="nil"/>
              <w:bottom w:val="single" w:sz="4" w:space="0" w:color="auto"/>
            </w:tcBorders>
            <w:vAlign w:val="center"/>
          </w:tcPr>
          <w:p w:rsidR="00F23404" w:rsidRPr="00AC2313" w:rsidRDefault="00F23404" w:rsidP="00F3108A">
            <w:pPr>
              <w:spacing w:line="276" w:lineRule="auto"/>
              <w:ind w:left="249" w:hanging="249"/>
              <w:jc w:val="right"/>
              <w:rPr>
                <w:i/>
                <w:sz w:val="18"/>
                <w:szCs w:val="18"/>
                <w:lang w:val="en-GB"/>
              </w:rPr>
            </w:pPr>
          </w:p>
        </w:tc>
        <w:tc>
          <w:tcPr>
            <w:tcW w:w="841" w:type="dxa"/>
            <w:tcBorders>
              <w:top w:val="nil"/>
              <w:bottom w:val="single" w:sz="4" w:space="0" w:color="auto"/>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(1,</w:t>
            </w:r>
            <w:proofErr w:type="gramStart"/>
            <w:r>
              <w:rPr>
                <w:sz w:val="18"/>
                <w:szCs w:val="18"/>
              </w:rPr>
              <w:t>95</w:t>
            </w:r>
            <w:r w:rsidRPr="00AC2313">
              <w:rPr>
                <w:sz w:val="18"/>
                <w:szCs w:val="18"/>
              </w:rPr>
              <w:t>)</w:t>
            </w:r>
            <w:r w:rsidRPr="00A9018B">
              <w:rPr>
                <w:sz w:val="18"/>
                <w:szCs w:val="18"/>
              </w:rPr>
              <w:t>*</w:t>
            </w:r>
            <w:proofErr w:type="gramEnd"/>
          </w:p>
        </w:tc>
        <w:tc>
          <w:tcPr>
            <w:tcW w:w="1162" w:type="dxa"/>
            <w:tcBorders>
              <w:top w:val="nil"/>
              <w:bottom w:val="single" w:sz="4" w:space="0" w:color="auto"/>
            </w:tcBorders>
          </w:tcPr>
          <w:p w:rsidR="00F23404" w:rsidRPr="00AC2313" w:rsidRDefault="00F23404" w:rsidP="00F3108A">
            <w:pPr>
              <w:spacing w:line="276" w:lineRule="auto"/>
              <w:ind w:left="249" w:hanging="249"/>
              <w:jc w:val="right"/>
              <w:rPr>
                <w:sz w:val="18"/>
                <w:szCs w:val="18"/>
                <w:lang w:val="en-GB"/>
              </w:rPr>
            </w:pPr>
          </w:p>
        </w:tc>
        <w:tc>
          <w:tcPr>
            <w:tcW w:w="253" w:type="dxa"/>
            <w:tcBorders>
              <w:top w:val="nil"/>
              <w:bottom w:val="single" w:sz="4" w:space="0" w:color="auto"/>
            </w:tcBorders>
            <w:vAlign w:val="center"/>
          </w:tcPr>
          <w:p w:rsidR="00F23404" w:rsidRPr="00AC2313" w:rsidRDefault="00F23404" w:rsidP="00F3108A">
            <w:pPr>
              <w:spacing w:line="276" w:lineRule="auto"/>
              <w:ind w:left="249" w:hanging="249"/>
              <w:jc w:val="right"/>
              <w:rPr>
                <w:sz w:val="18"/>
                <w:szCs w:val="18"/>
                <w:lang w:val="en-GB"/>
              </w:rPr>
            </w:pPr>
          </w:p>
        </w:tc>
        <w:tc>
          <w:tcPr>
            <w:tcW w:w="866" w:type="dxa"/>
            <w:tcBorders>
              <w:top w:val="nil"/>
              <w:bottom w:val="single" w:sz="4" w:space="0" w:color="auto"/>
            </w:tcBorders>
            <w:vAlign w:val="center"/>
          </w:tcPr>
          <w:p w:rsidR="00F23404" w:rsidRPr="00AC2313" w:rsidRDefault="00F23404" w:rsidP="00F3108A">
            <w:pPr>
              <w:spacing w:line="276" w:lineRule="auto"/>
              <w:ind w:left="249" w:hanging="249"/>
              <w:rPr>
                <w:i/>
                <w:sz w:val="18"/>
                <w:szCs w:val="18"/>
                <w:lang w:val="en-GB"/>
              </w:rPr>
            </w:pPr>
          </w:p>
        </w:tc>
        <w:tc>
          <w:tcPr>
            <w:tcW w:w="1039" w:type="dxa"/>
            <w:gridSpan w:val="2"/>
            <w:tcBorders>
              <w:top w:val="nil"/>
              <w:bottom w:val="single" w:sz="4" w:space="0" w:color="auto"/>
            </w:tcBorders>
            <w:vAlign w:val="center"/>
          </w:tcPr>
          <w:p w:rsidR="00F23404" w:rsidRPr="00AC2313" w:rsidRDefault="00F23404" w:rsidP="00F3108A">
            <w:pPr>
              <w:spacing w:line="276" w:lineRule="auto"/>
              <w:ind w:left="249" w:hanging="249"/>
              <w:rPr>
                <w:i/>
                <w:sz w:val="18"/>
                <w:szCs w:val="18"/>
                <w:lang w:val="en-GB"/>
              </w:rPr>
            </w:pPr>
          </w:p>
        </w:tc>
        <w:tc>
          <w:tcPr>
            <w:tcW w:w="903" w:type="dxa"/>
            <w:tcBorders>
              <w:top w:val="nil"/>
              <w:bottom w:val="single" w:sz="4" w:space="0" w:color="auto"/>
            </w:tcBorders>
            <w:vAlign w:val="center"/>
          </w:tcPr>
          <w:p w:rsidR="00F23404" w:rsidRPr="00AC2313" w:rsidRDefault="00F23404" w:rsidP="00F3108A">
            <w:pPr>
              <w:spacing w:line="276" w:lineRule="auto"/>
              <w:ind w:left="249" w:hanging="249"/>
              <w:rPr>
                <w:i/>
                <w:sz w:val="18"/>
                <w:szCs w:val="18"/>
                <w:lang w:val="en-GB"/>
              </w:rPr>
            </w:pPr>
          </w:p>
        </w:tc>
        <w:tc>
          <w:tcPr>
            <w:tcW w:w="983" w:type="dxa"/>
            <w:tcBorders>
              <w:top w:val="nil"/>
              <w:bottom w:val="single" w:sz="4" w:space="0" w:color="auto"/>
            </w:tcBorders>
            <w:vAlign w:val="center"/>
          </w:tcPr>
          <w:p w:rsidR="00F23404" w:rsidRPr="00AC2313" w:rsidRDefault="00F23404" w:rsidP="00F3108A">
            <w:pPr>
              <w:spacing w:line="276" w:lineRule="auto"/>
              <w:ind w:left="249" w:hanging="249"/>
              <w:rPr>
                <w:i/>
                <w:sz w:val="18"/>
                <w:szCs w:val="18"/>
                <w:lang w:val="en-GB"/>
              </w:rPr>
            </w:pPr>
          </w:p>
        </w:tc>
        <w:tc>
          <w:tcPr>
            <w:tcW w:w="982" w:type="dxa"/>
            <w:tcBorders>
              <w:top w:val="nil"/>
              <w:bottom w:val="single" w:sz="4" w:space="0" w:color="auto"/>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(3,</w:t>
            </w:r>
            <w:proofErr w:type="gramStart"/>
            <w:r>
              <w:rPr>
                <w:sz w:val="18"/>
                <w:szCs w:val="18"/>
              </w:rPr>
              <w:t>82</w:t>
            </w:r>
            <w:r w:rsidRPr="00AC2313">
              <w:rPr>
                <w:sz w:val="18"/>
                <w:szCs w:val="18"/>
              </w:rPr>
              <w:t>)*</w:t>
            </w:r>
            <w:proofErr w:type="gramEnd"/>
          </w:p>
        </w:tc>
        <w:tc>
          <w:tcPr>
            <w:tcW w:w="1037" w:type="dxa"/>
            <w:tcBorders>
              <w:top w:val="nil"/>
              <w:bottom w:val="single" w:sz="4" w:space="0" w:color="auto"/>
            </w:tcBorders>
          </w:tcPr>
          <w:p w:rsidR="00F23404" w:rsidRPr="00AC2313" w:rsidRDefault="00F23404" w:rsidP="00F3108A">
            <w:pPr>
              <w:spacing w:line="276" w:lineRule="auto"/>
              <w:ind w:left="249" w:hanging="249"/>
              <w:jc w:val="right"/>
              <w:rPr>
                <w:sz w:val="18"/>
                <w:szCs w:val="18"/>
                <w:lang w:val="en-GB"/>
              </w:rPr>
            </w:pPr>
          </w:p>
        </w:tc>
        <w:tc>
          <w:tcPr>
            <w:tcW w:w="1136" w:type="dxa"/>
            <w:tcBorders>
              <w:top w:val="nil"/>
              <w:bottom w:val="single" w:sz="4" w:space="0" w:color="auto"/>
            </w:tcBorders>
            <w:vAlign w:val="center"/>
          </w:tcPr>
          <w:p w:rsidR="00F23404" w:rsidRPr="00AC2313" w:rsidRDefault="00F23404" w:rsidP="00F3108A">
            <w:pPr>
              <w:spacing w:line="276" w:lineRule="auto"/>
              <w:ind w:left="249" w:hanging="249"/>
              <w:jc w:val="center"/>
              <w:rPr>
                <w:sz w:val="18"/>
                <w:szCs w:val="18"/>
                <w:lang w:val="en-GB"/>
              </w:rPr>
            </w:pPr>
          </w:p>
        </w:tc>
      </w:tr>
    </w:tbl>
    <w:p w:rsidR="00F23404" w:rsidRPr="00E755B2" w:rsidRDefault="00F23404" w:rsidP="00F23404">
      <w:pPr>
        <w:spacing w:line="276" w:lineRule="auto"/>
        <w:jc w:val="right"/>
        <w:rPr>
          <w:rFonts w:cs="FBOHOL+TimesNewRoman"/>
          <w:sz w:val="18"/>
          <w:szCs w:val="18"/>
          <w:lang w:val="en-GB"/>
        </w:rPr>
      </w:pPr>
      <w:r w:rsidRPr="00E755B2">
        <w:rPr>
          <w:rFonts w:cs="FBOHOL+TimesNewRoman"/>
          <w:sz w:val="18"/>
          <w:szCs w:val="18"/>
          <w:lang w:val="en-GB"/>
        </w:rPr>
        <w:t>(</w:t>
      </w:r>
      <w:proofErr w:type="gramStart"/>
      <w:r w:rsidRPr="00E755B2">
        <w:rPr>
          <w:rFonts w:cs="FBOHOL+TimesNewRoman"/>
          <w:sz w:val="18"/>
          <w:szCs w:val="18"/>
          <w:lang w:val="en-GB"/>
        </w:rPr>
        <w:t>continue</w:t>
      </w:r>
      <w:proofErr w:type="gramEnd"/>
      <w:r w:rsidRPr="00E755B2">
        <w:rPr>
          <w:rFonts w:cs="FBOHOL+TimesNewRoman"/>
          <w:sz w:val="18"/>
          <w:szCs w:val="18"/>
          <w:lang w:val="en-GB"/>
        </w:rPr>
        <w:t>)</w:t>
      </w:r>
    </w:p>
    <w:p w:rsidR="00F23404" w:rsidRDefault="00F23404" w:rsidP="00F23404">
      <w:pPr>
        <w:spacing w:line="276" w:lineRule="auto"/>
        <w:rPr>
          <w:rFonts w:cs="FBOHOL+TimesNewRoman"/>
          <w:sz w:val="18"/>
          <w:szCs w:val="18"/>
          <w:lang w:val="en-GB"/>
        </w:rPr>
      </w:pPr>
    </w:p>
    <w:p w:rsidR="00F23404" w:rsidRDefault="00F23404" w:rsidP="00F23404">
      <w:pPr>
        <w:spacing w:line="276" w:lineRule="auto"/>
        <w:rPr>
          <w:rFonts w:cs="FBOHOL+TimesNewRoman"/>
          <w:sz w:val="18"/>
          <w:szCs w:val="18"/>
          <w:lang w:val="en-GB"/>
        </w:rPr>
      </w:pPr>
    </w:p>
    <w:p w:rsidR="00F23404" w:rsidRDefault="00F23404" w:rsidP="00F23404">
      <w:pPr>
        <w:spacing w:line="276" w:lineRule="auto"/>
        <w:rPr>
          <w:rFonts w:cs="FBOHOL+TimesNewRoman"/>
          <w:sz w:val="18"/>
          <w:szCs w:val="18"/>
          <w:lang w:val="en-GB"/>
        </w:rPr>
      </w:pPr>
    </w:p>
    <w:p w:rsidR="00F23404" w:rsidRPr="00E755B2" w:rsidRDefault="00F23404" w:rsidP="00F23404">
      <w:pPr>
        <w:pageBreakBefore/>
        <w:spacing w:line="360" w:lineRule="auto"/>
        <w:rPr>
          <w:sz w:val="18"/>
          <w:szCs w:val="18"/>
          <w:lang w:val="en-GB"/>
        </w:rPr>
      </w:pPr>
      <w:r>
        <w:rPr>
          <w:sz w:val="18"/>
          <w:szCs w:val="18"/>
          <w:lang w:val="en-GB"/>
        </w:rPr>
        <w:lastRenderedPageBreak/>
        <w:t>Table 4</w:t>
      </w:r>
      <w:r w:rsidRPr="00AC2313">
        <w:rPr>
          <w:sz w:val="18"/>
          <w:szCs w:val="18"/>
          <w:lang w:val="en-GB"/>
        </w:rPr>
        <w:t xml:space="preserve"> </w:t>
      </w:r>
      <w:r w:rsidRPr="00E755B2">
        <w:rPr>
          <w:sz w:val="18"/>
          <w:szCs w:val="18"/>
          <w:lang w:val="en-GB"/>
        </w:rPr>
        <w:t xml:space="preserve">(continuation): </w:t>
      </w:r>
    </w:p>
    <w:p w:rsidR="00F23404" w:rsidRPr="00AC2313" w:rsidRDefault="00F23404" w:rsidP="00F23404">
      <w:pPr>
        <w:spacing w:after="40" w:line="360" w:lineRule="auto"/>
        <w:rPr>
          <w:b/>
          <w:sz w:val="18"/>
          <w:szCs w:val="18"/>
          <w:lang w:val="en-GB"/>
        </w:rPr>
      </w:pPr>
      <w:r w:rsidRPr="00AC2313">
        <w:rPr>
          <w:b/>
          <w:sz w:val="18"/>
          <w:szCs w:val="18"/>
          <w:lang w:val="en-GB"/>
        </w:rPr>
        <w:t>SUR and OLS/</w:t>
      </w:r>
      <w:proofErr w:type="spellStart"/>
      <w:r w:rsidRPr="00AC2313">
        <w:rPr>
          <w:b/>
          <w:sz w:val="18"/>
          <w:szCs w:val="18"/>
          <w:lang w:val="en-GB"/>
        </w:rPr>
        <w:t>Probit</w:t>
      </w:r>
      <w:proofErr w:type="spellEnd"/>
      <w:r w:rsidRPr="00AC2313">
        <w:rPr>
          <w:b/>
          <w:sz w:val="18"/>
          <w:szCs w:val="18"/>
          <w:lang w:val="en-GB"/>
        </w:rPr>
        <w:t xml:space="preserve"> Regression Results when Hedging Variable is assigned by Category of Risk </w:t>
      </w:r>
    </w:p>
    <w:tbl>
      <w:tblPr>
        <w:tblW w:w="14218" w:type="dxa"/>
        <w:tblBorders>
          <w:top w:val="single" w:sz="2" w:space="0" w:color="333333"/>
          <w:bottom w:val="single" w:sz="2" w:space="0" w:color="333333"/>
          <w:insideH w:val="single" w:sz="2" w:space="0" w:color="333333"/>
        </w:tblBorders>
        <w:tblLook w:val="01E0"/>
      </w:tblPr>
      <w:tblGrid>
        <w:gridCol w:w="1208"/>
        <w:gridCol w:w="921"/>
        <w:gridCol w:w="1039"/>
        <w:gridCol w:w="866"/>
        <w:gridCol w:w="983"/>
        <w:gridCol w:w="840"/>
        <w:gridCol w:w="1162"/>
        <w:gridCol w:w="253"/>
        <w:gridCol w:w="866"/>
        <w:gridCol w:w="208"/>
        <w:gridCol w:w="831"/>
        <w:gridCol w:w="903"/>
        <w:gridCol w:w="983"/>
        <w:gridCol w:w="982"/>
        <w:gridCol w:w="1037"/>
        <w:gridCol w:w="1136"/>
      </w:tblGrid>
      <w:tr w:rsidR="00F23404" w:rsidRPr="00AC2313" w:rsidTr="00F3108A">
        <w:trPr>
          <w:trHeight w:val="340"/>
        </w:trPr>
        <w:tc>
          <w:tcPr>
            <w:tcW w:w="1208" w:type="dxa"/>
            <w:vMerge w:val="restart"/>
            <w:tcBorders>
              <w:top w:val="single" w:sz="4" w:space="0" w:color="auto"/>
            </w:tcBorders>
            <w:vAlign w:val="center"/>
          </w:tcPr>
          <w:p w:rsidR="00F23404" w:rsidRPr="00AC2313" w:rsidRDefault="00F23404" w:rsidP="00F3108A">
            <w:pPr>
              <w:spacing w:line="276" w:lineRule="auto"/>
              <w:jc w:val="center"/>
              <w:rPr>
                <w:sz w:val="18"/>
                <w:szCs w:val="18"/>
                <w:lang w:val="en-GB"/>
              </w:rPr>
            </w:pPr>
            <w:r w:rsidRPr="00AC2313">
              <w:rPr>
                <w:sz w:val="18"/>
                <w:szCs w:val="18"/>
                <w:lang w:val="en-GB"/>
              </w:rPr>
              <w:t>Independent variables</w:t>
            </w:r>
          </w:p>
        </w:tc>
        <w:tc>
          <w:tcPr>
            <w:tcW w:w="5811" w:type="dxa"/>
            <w:gridSpan w:val="6"/>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lang w:val="en-GB"/>
              </w:rPr>
            </w:pPr>
            <w:r w:rsidRPr="00AC2313">
              <w:rPr>
                <w:sz w:val="18"/>
                <w:szCs w:val="18"/>
                <w:lang w:val="en-GB"/>
              </w:rPr>
              <w:t>Dependent variables in the OLS/</w:t>
            </w:r>
            <w:proofErr w:type="spellStart"/>
            <w:r w:rsidRPr="00AC2313">
              <w:rPr>
                <w:sz w:val="18"/>
                <w:szCs w:val="18"/>
                <w:lang w:val="en-GB"/>
              </w:rPr>
              <w:t>Probit</w:t>
            </w:r>
            <w:proofErr w:type="spellEnd"/>
            <w:r w:rsidRPr="00AC2313">
              <w:rPr>
                <w:sz w:val="18"/>
                <w:szCs w:val="18"/>
                <w:lang w:val="en-GB"/>
              </w:rPr>
              <w:t xml:space="preserve"> regression</w:t>
            </w:r>
          </w:p>
        </w:tc>
        <w:tc>
          <w:tcPr>
            <w:tcW w:w="253" w:type="dxa"/>
            <w:tcBorders>
              <w:top w:val="single" w:sz="4" w:space="0" w:color="auto"/>
              <w:bottom w:val="nil"/>
            </w:tcBorders>
          </w:tcPr>
          <w:p w:rsidR="00F23404" w:rsidRPr="00AC2313" w:rsidRDefault="00F23404" w:rsidP="00F3108A">
            <w:pPr>
              <w:spacing w:line="276" w:lineRule="auto"/>
              <w:jc w:val="center"/>
              <w:rPr>
                <w:sz w:val="18"/>
                <w:szCs w:val="18"/>
                <w:lang w:val="en-GB"/>
              </w:rPr>
            </w:pPr>
          </w:p>
        </w:tc>
        <w:tc>
          <w:tcPr>
            <w:tcW w:w="1074" w:type="dxa"/>
            <w:gridSpan w:val="2"/>
            <w:tcBorders>
              <w:top w:val="single" w:sz="4" w:space="0" w:color="auto"/>
              <w:bottom w:val="single" w:sz="4" w:space="0" w:color="auto"/>
            </w:tcBorders>
          </w:tcPr>
          <w:p w:rsidR="00F23404" w:rsidRPr="00AC2313" w:rsidRDefault="00F23404" w:rsidP="00F3108A">
            <w:pPr>
              <w:spacing w:line="276" w:lineRule="auto"/>
              <w:jc w:val="center"/>
              <w:rPr>
                <w:sz w:val="18"/>
                <w:szCs w:val="18"/>
                <w:lang w:val="en-GB"/>
              </w:rPr>
            </w:pPr>
          </w:p>
        </w:tc>
        <w:tc>
          <w:tcPr>
            <w:tcW w:w="4736" w:type="dxa"/>
            <w:gridSpan w:val="5"/>
            <w:tcBorders>
              <w:top w:val="single" w:sz="4" w:space="0" w:color="auto"/>
              <w:bottom w:val="single" w:sz="4" w:space="0" w:color="auto"/>
            </w:tcBorders>
            <w:vAlign w:val="center"/>
          </w:tcPr>
          <w:p w:rsidR="00F23404" w:rsidRPr="00AC2313" w:rsidRDefault="00F23404" w:rsidP="00F3108A">
            <w:pPr>
              <w:spacing w:line="276" w:lineRule="auto"/>
              <w:rPr>
                <w:sz w:val="18"/>
                <w:szCs w:val="18"/>
                <w:lang w:val="en-GB"/>
              </w:rPr>
            </w:pPr>
            <w:r w:rsidRPr="00AC2313">
              <w:rPr>
                <w:sz w:val="18"/>
                <w:szCs w:val="18"/>
                <w:lang w:val="en-GB"/>
              </w:rPr>
              <w:t xml:space="preserve">  Dependent variables in the SUR regression</w:t>
            </w:r>
          </w:p>
        </w:tc>
        <w:tc>
          <w:tcPr>
            <w:tcW w:w="1136" w:type="dxa"/>
            <w:vMerge w:val="restart"/>
            <w:tcBorders>
              <w:top w:val="single" w:sz="4" w:space="0" w:color="auto"/>
            </w:tcBorders>
            <w:vAlign w:val="center"/>
          </w:tcPr>
          <w:p w:rsidR="00F23404" w:rsidRPr="00AC2313" w:rsidRDefault="00F23404" w:rsidP="00F3108A">
            <w:pPr>
              <w:spacing w:line="276" w:lineRule="auto"/>
              <w:jc w:val="center"/>
              <w:rPr>
                <w:sz w:val="18"/>
                <w:szCs w:val="18"/>
                <w:lang w:val="en-GB"/>
              </w:rPr>
            </w:pPr>
            <w:r w:rsidRPr="00AC2313">
              <w:rPr>
                <w:sz w:val="18"/>
                <w:szCs w:val="18"/>
                <w:lang w:val="en-GB"/>
              </w:rPr>
              <w:t>Predicted Influence</w:t>
            </w:r>
          </w:p>
        </w:tc>
      </w:tr>
      <w:tr w:rsidR="00F23404" w:rsidRPr="00AC2313" w:rsidTr="00F3108A">
        <w:trPr>
          <w:trHeight w:val="340"/>
        </w:trPr>
        <w:tc>
          <w:tcPr>
            <w:tcW w:w="1208" w:type="dxa"/>
            <w:vMerge/>
            <w:tcBorders>
              <w:bottom w:val="single" w:sz="4" w:space="0" w:color="auto"/>
            </w:tcBorders>
          </w:tcPr>
          <w:p w:rsidR="00F23404" w:rsidRPr="00AC2313" w:rsidRDefault="00F23404" w:rsidP="00F3108A">
            <w:pPr>
              <w:spacing w:line="276" w:lineRule="auto"/>
              <w:rPr>
                <w:sz w:val="18"/>
                <w:szCs w:val="18"/>
                <w:lang w:val="en-GB"/>
              </w:rPr>
            </w:pPr>
          </w:p>
        </w:tc>
        <w:tc>
          <w:tcPr>
            <w:tcW w:w="921" w:type="dxa"/>
            <w:tcBorders>
              <w:top w:val="single" w:sz="4" w:space="0" w:color="auto"/>
              <w:bottom w:val="single" w:sz="4" w:space="0" w:color="auto"/>
            </w:tcBorders>
            <w:vAlign w:val="center"/>
          </w:tcPr>
          <w:p w:rsidR="00F23404" w:rsidRPr="00CA3452" w:rsidRDefault="00F23404" w:rsidP="00F3108A">
            <w:pPr>
              <w:spacing w:line="276" w:lineRule="auto"/>
              <w:rPr>
                <w:oMath/>
                <w:rFonts w:ascii="Cambria Math"/>
                <w:sz w:val="18"/>
                <w:szCs w:val="18"/>
                <w:vertAlign w:val="superscript"/>
                <w:lang w:val="en-GB"/>
              </w:rPr>
            </w:pP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1</m:t>
                      </m:r>
                    </m:sub>
                  </m:sSub>
                </m:e>
              </m:d>
            </m:oMath>
            <w:r>
              <w:rPr>
                <w:sz w:val="18"/>
                <w:szCs w:val="18"/>
                <w:vertAlign w:val="superscript"/>
                <w:lang w:val="en-GB"/>
              </w:rPr>
              <w:t>a</w:t>
            </w:r>
          </w:p>
        </w:tc>
        <w:tc>
          <w:tcPr>
            <w:tcW w:w="1039" w:type="dxa"/>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r w:rsidRPr="00AC2313">
              <w:rPr>
                <w:sz w:val="18"/>
                <w:szCs w:val="18"/>
                <w:lang w:val="en-GB"/>
              </w:rPr>
              <w:t>DUM_FX</w:t>
            </w:r>
            <w:r w:rsidRPr="00AC2313">
              <w:rPr>
                <w:sz w:val="18"/>
                <w:szCs w:val="18"/>
                <w:vertAlign w:val="superscript"/>
                <w:lang w:val="en-GB"/>
              </w:rPr>
              <w:t>b</w:t>
            </w:r>
          </w:p>
        </w:tc>
        <w:tc>
          <w:tcPr>
            <w:tcW w:w="866" w:type="dxa"/>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r>
              <w:rPr>
                <w:sz w:val="18"/>
                <w:szCs w:val="18"/>
                <w:lang w:val="en-GB"/>
              </w:rPr>
              <w:t xml:space="preserve"> </w:t>
            </w: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2</m:t>
                      </m:r>
                    </m:sub>
                  </m:sSub>
                </m:e>
              </m:d>
            </m:oMath>
            <w:r>
              <w:rPr>
                <w:sz w:val="18"/>
                <w:szCs w:val="18"/>
                <w:vertAlign w:val="superscript"/>
                <w:lang w:val="en-GB"/>
              </w:rPr>
              <w:t>a</w:t>
            </w:r>
          </w:p>
        </w:tc>
        <w:tc>
          <w:tcPr>
            <w:tcW w:w="983" w:type="dxa"/>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proofErr w:type="spellStart"/>
            <w:r w:rsidRPr="00AC2313">
              <w:rPr>
                <w:sz w:val="18"/>
                <w:szCs w:val="18"/>
                <w:lang w:val="en-GB"/>
              </w:rPr>
              <w:t>DUM_IR</w:t>
            </w:r>
            <w:r w:rsidRPr="00AC2313">
              <w:rPr>
                <w:sz w:val="18"/>
                <w:szCs w:val="18"/>
                <w:vertAlign w:val="superscript"/>
                <w:lang w:val="en-GB"/>
              </w:rPr>
              <w:t>b</w:t>
            </w:r>
            <w:proofErr w:type="spellEnd"/>
          </w:p>
        </w:tc>
        <w:tc>
          <w:tcPr>
            <w:tcW w:w="840" w:type="dxa"/>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3</m:t>
                      </m:r>
                    </m:sub>
                  </m:sSub>
                </m:e>
              </m:d>
            </m:oMath>
            <w:r>
              <w:rPr>
                <w:sz w:val="18"/>
                <w:szCs w:val="18"/>
                <w:vertAlign w:val="superscript"/>
                <w:lang w:val="en-GB"/>
              </w:rPr>
              <w:t>a</w:t>
            </w:r>
          </w:p>
        </w:tc>
        <w:tc>
          <w:tcPr>
            <w:tcW w:w="1162" w:type="dxa"/>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proofErr w:type="spellStart"/>
            <w:r w:rsidRPr="00AC2313">
              <w:rPr>
                <w:sz w:val="18"/>
                <w:szCs w:val="18"/>
                <w:lang w:val="en-GB"/>
              </w:rPr>
              <w:t>DUM_CP</w:t>
            </w:r>
            <w:r w:rsidRPr="00AC2313">
              <w:rPr>
                <w:sz w:val="18"/>
                <w:szCs w:val="18"/>
                <w:vertAlign w:val="superscript"/>
                <w:lang w:val="en-GB"/>
              </w:rPr>
              <w:t>a</w:t>
            </w:r>
            <w:proofErr w:type="spellEnd"/>
          </w:p>
        </w:tc>
        <w:tc>
          <w:tcPr>
            <w:tcW w:w="253" w:type="dxa"/>
            <w:tcBorders>
              <w:top w:val="nil"/>
              <w:bottom w:val="single" w:sz="4" w:space="0" w:color="auto"/>
            </w:tcBorders>
          </w:tcPr>
          <w:p w:rsidR="00F23404" w:rsidRPr="00AC2313" w:rsidRDefault="00F23404" w:rsidP="00F3108A">
            <w:pPr>
              <w:spacing w:line="276" w:lineRule="auto"/>
              <w:jc w:val="center"/>
              <w:rPr>
                <w:sz w:val="18"/>
                <w:szCs w:val="18"/>
                <w:lang w:val="en-GB"/>
              </w:rPr>
            </w:pPr>
          </w:p>
        </w:tc>
        <w:tc>
          <w:tcPr>
            <w:tcW w:w="866" w:type="dxa"/>
            <w:tcBorders>
              <w:top w:val="single" w:sz="4" w:space="0" w:color="auto"/>
              <w:bottom w:val="single" w:sz="4" w:space="0" w:color="auto"/>
            </w:tcBorders>
            <w:vAlign w:val="center"/>
          </w:tcPr>
          <w:p w:rsidR="00F23404" w:rsidRPr="00CA3452" w:rsidRDefault="00F23404" w:rsidP="00F3108A">
            <w:pPr>
              <w:spacing w:line="276" w:lineRule="auto"/>
              <w:rPr>
                <w:oMath/>
                <w:rFonts w:ascii="Cambria Math"/>
                <w:sz w:val="18"/>
                <w:szCs w:val="18"/>
                <w:vertAlign w:val="superscript"/>
                <w:lang w:val="en-GB"/>
              </w:rPr>
            </w:pPr>
            <m:oMathPara>
              <m:oMathParaPr>
                <m:jc m:val="left"/>
              </m:oMathParaP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1</m:t>
                        </m:r>
                      </m:sub>
                    </m:sSub>
                  </m:e>
                </m:d>
              </m:oMath>
            </m:oMathPara>
          </w:p>
        </w:tc>
        <w:tc>
          <w:tcPr>
            <w:tcW w:w="1039" w:type="dxa"/>
            <w:gridSpan w:val="2"/>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r w:rsidRPr="00AC2313">
              <w:rPr>
                <w:sz w:val="18"/>
                <w:szCs w:val="18"/>
                <w:lang w:val="en-GB"/>
              </w:rPr>
              <w:t>DUM_FX</w:t>
            </w:r>
          </w:p>
        </w:tc>
        <w:tc>
          <w:tcPr>
            <w:tcW w:w="903" w:type="dxa"/>
            <w:tcBorders>
              <w:top w:val="single" w:sz="4" w:space="0" w:color="auto"/>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r>
              <w:rPr>
                <w:sz w:val="18"/>
                <w:szCs w:val="18"/>
                <w:lang w:val="en-GB"/>
              </w:rPr>
              <w:t xml:space="preserve"> </w:t>
            </w: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2</m:t>
                      </m:r>
                    </m:sub>
                  </m:sSub>
                </m:e>
              </m:d>
            </m:oMath>
          </w:p>
        </w:tc>
        <w:tc>
          <w:tcPr>
            <w:tcW w:w="983" w:type="dxa"/>
            <w:tcBorders>
              <w:top w:val="nil"/>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r w:rsidRPr="00AC2313">
              <w:rPr>
                <w:sz w:val="18"/>
                <w:szCs w:val="18"/>
                <w:lang w:val="en-GB"/>
              </w:rPr>
              <w:t>DUM_IR</w:t>
            </w:r>
          </w:p>
        </w:tc>
        <w:tc>
          <w:tcPr>
            <w:tcW w:w="982" w:type="dxa"/>
            <w:tcBorders>
              <w:top w:val="nil"/>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m:oMathPara>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3</m:t>
                        </m:r>
                      </m:sub>
                    </m:sSub>
                  </m:e>
                </m:d>
              </m:oMath>
            </m:oMathPara>
          </w:p>
        </w:tc>
        <w:tc>
          <w:tcPr>
            <w:tcW w:w="1037" w:type="dxa"/>
            <w:tcBorders>
              <w:top w:val="nil"/>
              <w:bottom w:val="single" w:sz="4" w:space="0" w:color="auto"/>
            </w:tcBorders>
            <w:vAlign w:val="center"/>
          </w:tcPr>
          <w:p w:rsidR="00F23404" w:rsidRPr="00AC2313" w:rsidRDefault="00F23404" w:rsidP="00F3108A">
            <w:pPr>
              <w:spacing w:line="276" w:lineRule="auto"/>
              <w:jc w:val="center"/>
              <w:rPr>
                <w:sz w:val="18"/>
                <w:szCs w:val="18"/>
                <w:vertAlign w:val="superscript"/>
                <w:lang w:val="en-GB"/>
              </w:rPr>
            </w:pPr>
            <w:r w:rsidRPr="00AC2313">
              <w:rPr>
                <w:sz w:val="18"/>
                <w:szCs w:val="18"/>
                <w:lang w:val="en-GB"/>
              </w:rPr>
              <w:t>DUM_CP</w:t>
            </w:r>
          </w:p>
        </w:tc>
        <w:tc>
          <w:tcPr>
            <w:tcW w:w="1136" w:type="dxa"/>
            <w:vMerge/>
            <w:tcBorders>
              <w:bottom w:val="single" w:sz="4" w:space="0" w:color="auto"/>
            </w:tcBorders>
          </w:tcPr>
          <w:p w:rsidR="00F23404" w:rsidRPr="00AC2313" w:rsidRDefault="00F23404" w:rsidP="00F3108A">
            <w:pPr>
              <w:spacing w:line="276" w:lineRule="auto"/>
              <w:jc w:val="center"/>
              <w:rPr>
                <w:sz w:val="18"/>
                <w:szCs w:val="18"/>
                <w:lang w:val="en-GB"/>
              </w:rPr>
            </w:pPr>
          </w:p>
        </w:tc>
      </w:tr>
      <w:tr w:rsidR="00F23404" w:rsidRPr="00AC2313" w:rsidTr="00F3108A">
        <w:tc>
          <w:tcPr>
            <w:tcW w:w="2129" w:type="dxa"/>
            <w:gridSpan w:val="2"/>
            <w:tcBorders>
              <w:top w:val="single" w:sz="4" w:space="0" w:color="auto"/>
              <w:bottom w:val="nil"/>
            </w:tcBorders>
            <w:vAlign w:val="center"/>
          </w:tcPr>
          <w:p w:rsidR="00F23404" w:rsidRPr="00AC2313" w:rsidRDefault="00F23404" w:rsidP="00F3108A">
            <w:pPr>
              <w:spacing w:line="276" w:lineRule="auto"/>
              <w:ind w:left="249" w:hanging="249"/>
              <w:rPr>
                <w:i/>
                <w:sz w:val="18"/>
                <w:szCs w:val="18"/>
                <w:lang w:val="en-GB"/>
              </w:rPr>
            </w:pPr>
            <w:r w:rsidRPr="00AC2313">
              <w:rPr>
                <w:i/>
                <w:sz w:val="18"/>
                <w:szCs w:val="18"/>
                <w:lang w:val="en-GB"/>
              </w:rPr>
              <w:t>Control variables:</w:t>
            </w:r>
          </w:p>
        </w:tc>
        <w:tc>
          <w:tcPr>
            <w:tcW w:w="1039" w:type="dxa"/>
            <w:tcBorders>
              <w:top w:val="single" w:sz="4" w:space="0" w:color="auto"/>
              <w:bottom w:val="nil"/>
            </w:tcBorders>
            <w:vAlign w:val="center"/>
          </w:tcPr>
          <w:p w:rsidR="00F23404" w:rsidRPr="00AC2313" w:rsidRDefault="00F23404" w:rsidP="00F3108A">
            <w:pPr>
              <w:spacing w:line="276" w:lineRule="auto"/>
              <w:ind w:left="249" w:hanging="249"/>
              <w:jc w:val="center"/>
              <w:rPr>
                <w:i/>
                <w:sz w:val="18"/>
                <w:szCs w:val="18"/>
                <w:lang w:val="en-GB"/>
              </w:rPr>
            </w:pPr>
          </w:p>
        </w:tc>
        <w:tc>
          <w:tcPr>
            <w:tcW w:w="866" w:type="dxa"/>
            <w:tcBorders>
              <w:top w:val="single" w:sz="4" w:space="0" w:color="auto"/>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single" w:sz="4" w:space="0" w:color="auto"/>
              <w:bottom w:val="nil"/>
            </w:tcBorders>
            <w:vAlign w:val="center"/>
          </w:tcPr>
          <w:p w:rsidR="00F23404" w:rsidRPr="00AC2313" w:rsidRDefault="00F23404" w:rsidP="00F3108A">
            <w:pPr>
              <w:spacing w:line="276" w:lineRule="auto"/>
              <w:ind w:left="249" w:hanging="249"/>
              <w:jc w:val="center"/>
              <w:rPr>
                <w:i/>
                <w:sz w:val="18"/>
                <w:szCs w:val="18"/>
                <w:lang w:val="en-GB"/>
              </w:rPr>
            </w:pPr>
          </w:p>
        </w:tc>
        <w:tc>
          <w:tcPr>
            <w:tcW w:w="840" w:type="dxa"/>
            <w:tcBorders>
              <w:top w:val="single" w:sz="4" w:space="0" w:color="auto"/>
              <w:bottom w:val="nil"/>
            </w:tcBorders>
            <w:vAlign w:val="center"/>
          </w:tcPr>
          <w:p w:rsidR="00F23404" w:rsidRPr="00AC2313" w:rsidRDefault="00F23404" w:rsidP="00F3108A">
            <w:pPr>
              <w:spacing w:line="276" w:lineRule="auto"/>
              <w:ind w:left="249" w:hanging="249"/>
              <w:jc w:val="center"/>
              <w:rPr>
                <w:i/>
                <w:sz w:val="18"/>
                <w:szCs w:val="18"/>
                <w:lang w:val="en-GB"/>
              </w:rPr>
            </w:pPr>
          </w:p>
        </w:tc>
        <w:tc>
          <w:tcPr>
            <w:tcW w:w="1162" w:type="dxa"/>
            <w:tcBorders>
              <w:top w:val="single" w:sz="4" w:space="0" w:color="auto"/>
              <w:bottom w:val="nil"/>
            </w:tcBorders>
            <w:vAlign w:val="center"/>
          </w:tcPr>
          <w:p w:rsidR="00F23404" w:rsidRPr="00AC2313" w:rsidRDefault="00F23404" w:rsidP="00F3108A">
            <w:pPr>
              <w:spacing w:line="276" w:lineRule="auto"/>
              <w:ind w:left="249" w:hanging="249"/>
              <w:jc w:val="center"/>
              <w:rPr>
                <w:i/>
                <w:sz w:val="18"/>
                <w:szCs w:val="18"/>
                <w:lang w:val="en-GB"/>
              </w:rPr>
            </w:pPr>
          </w:p>
        </w:tc>
        <w:tc>
          <w:tcPr>
            <w:tcW w:w="253" w:type="dxa"/>
            <w:tcBorders>
              <w:top w:val="single" w:sz="4" w:space="0" w:color="auto"/>
              <w:bottom w:val="nil"/>
            </w:tcBorders>
            <w:vAlign w:val="center"/>
          </w:tcPr>
          <w:p w:rsidR="00F23404" w:rsidRPr="00AC2313" w:rsidRDefault="00F23404" w:rsidP="00F3108A">
            <w:pPr>
              <w:spacing w:line="276" w:lineRule="auto"/>
              <w:ind w:left="249" w:hanging="249"/>
              <w:jc w:val="center"/>
              <w:rPr>
                <w:i/>
                <w:sz w:val="18"/>
                <w:szCs w:val="18"/>
                <w:lang w:val="en-GB"/>
              </w:rPr>
            </w:pPr>
          </w:p>
        </w:tc>
        <w:tc>
          <w:tcPr>
            <w:tcW w:w="866" w:type="dxa"/>
            <w:tcBorders>
              <w:top w:val="single" w:sz="4" w:space="0" w:color="auto"/>
              <w:bottom w:val="nil"/>
            </w:tcBorders>
            <w:vAlign w:val="center"/>
          </w:tcPr>
          <w:p w:rsidR="00F23404" w:rsidRPr="00AC2313" w:rsidRDefault="00F23404" w:rsidP="00F3108A">
            <w:pPr>
              <w:spacing w:line="276" w:lineRule="auto"/>
              <w:rPr>
                <w:sz w:val="18"/>
                <w:szCs w:val="18"/>
                <w:lang w:val="en-GB"/>
              </w:rPr>
            </w:pPr>
          </w:p>
        </w:tc>
        <w:tc>
          <w:tcPr>
            <w:tcW w:w="1039" w:type="dxa"/>
            <w:gridSpan w:val="2"/>
            <w:tcBorders>
              <w:top w:val="single" w:sz="4" w:space="0" w:color="auto"/>
              <w:bottom w:val="nil"/>
            </w:tcBorders>
            <w:vAlign w:val="center"/>
          </w:tcPr>
          <w:p w:rsidR="00F23404" w:rsidRPr="00AC2313" w:rsidRDefault="00F23404" w:rsidP="00F3108A">
            <w:pPr>
              <w:spacing w:line="276" w:lineRule="auto"/>
              <w:ind w:left="249" w:hanging="249"/>
              <w:rPr>
                <w:sz w:val="18"/>
                <w:szCs w:val="18"/>
                <w:lang w:val="en-GB"/>
              </w:rPr>
            </w:pPr>
          </w:p>
        </w:tc>
        <w:tc>
          <w:tcPr>
            <w:tcW w:w="903" w:type="dxa"/>
            <w:tcBorders>
              <w:top w:val="single" w:sz="4" w:space="0" w:color="auto"/>
              <w:bottom w:val="nil"/>
            </w:tcBorders>
            <w:vAlign w:val="center"/>
          </w:tcPr>
          <w:p w:rsidR="00F23404" w:rsidRPr="00AC2313" w:rsidRDefault="00F23404" w:rsidP="00F3108A">
            <w:pPr>
              <w:spacing w:line="276" w:lineRule="auto"/>
              <w:ind w:left="249" w:hanging="249"/>
              <w:rPr>
                <w:sz w:val="18"/>
                <w:szCs w:val="18"/>
                <w:lang w:val="en-GB"/>
              </w:rPr>
            </w:pPr>
          </w:p>
        </w:tc>
        <w:tc>
          <w:tcPr>
            <w:tcW w:w="983" w:type="dxa"/>
            <w:tcBorders>
              <w:top w:val="single" w:sz="4" w:space="0" w:color="auto"/>
              <w:bottom w:val="nil"/>
            </w:tcBorders>
            <w:vAlign w:val="center"/>
          </w:tcPr>
          <w:p w:rsidR="00F23404" w:rsidRPr="00AC2313" w:rsidRDefault="00F23404" w:rsidP="00F3108A">
            <w:pPr>
              <w:spacing w:line="276" w:lineRule="auto"/>
              <w:ind w:left="249" w:hanging="249"/>
              <w:rPr>
                <w:sz w:val="18"/>
                <w:szCs w:val="18"/>
                <w:lang w:val="en-GB"/>
              </w:rPr>
            </w:pPr>
          </w:p>
        </w:tc>
        <w:tc>
          <w:tcPr>
            <w:tcW w:w="982" w:type="dxa"/>
            <w:tcBorders>
              <w:top w:val="single" w:sz="4" w:space="0" w:color="auto"/>
              <w:bottom w:val="nil"/>
            </w:tcBorders>
            <w:vAlign w:val="center"/>
          </w:tcPr>
          <w:p w:rsidR="00F23404" w:rsidRPr="00AC2313" w:rsidRDefault="00F23404" w:rsidP="00F3108A">
            <w:pPr>
              <w:spacing w:line="276" w:lineRule="auto"/>
              <w:ind w:left="249" w:hanging="249"/>
              <w:rPr>
                <w:sz w:val="18"/>
                <w:szCs w:val="18"/>
                <w:lang w:val="en-GB"/>
              </w:rPr>
            </w:pPr>
          </w:p>
        </w:tc>
        <w:tc>
          <w:tcPr>
            <w:tcW w:w="1037" w:type="dxa"/>
            <w:tcBorders>
              <w:top w:val="single" w:sz="4" w:space="0" w:color="auto"/>
              <w:bottom w:val="nil"/>
            </w:tcBorders>
            <w:vAlign w:val="center"/>
          </w:tcPr>
          <w:p w:rsidR="00F23404" w:rsidRPr="00AC2313" w:rsidRDefault="00F23404" w:rsidP="00F3108A">
            <w:pPr>
              <w:spacing w:line="276" w:lineRule="auto"/>
              <w:ind w:left="249" w:hanging="249"/>
              <w:rPr>
                <w:sz w:val="18"/>
                <w:szCs w:val="18"/>
                <w:lang w:val="en-GB"/>
              </w:rPr>
            </w:pPr>
          </w:p>
        </w:tc>
        <w:tc>
          <w:tcPr>
            <w:tcW w:w="1136" w:type="dxa"/>
            <w:tcBorders>
              <w:top w:val="single" w:sz="4" w:space="0" w:color="auto"/>
              <w:bottom w:val="nil"/>
            </w:tcBorders>
            <w:vAlign w:val="center"/>
          </w:tcPr>
          <w:p w:rsidR="00F23404" w:rsidRPr="00AC2313" w:rsidRDefault="00F23404" w:rsidP="00F3108A">
            <w:pPr>
              <w:spacing w:line="276" w:lineRule="auto"/>
              <w:ind w:left="249" w:hanging="249"/>
              <w:jc w:val="center"/>
              <w:rPr>
                <w:sz w:val="18"/>
                <w:szCs w:val="18"/>
                <w:lang w:val="en-GB"/>
              </w:rPr>
            </w:pPr>
          </w:p>
        </w:tc>
      </w:tr>
      <w:tr w:rsidR="00F23404" w:rsidRPr="00AC2313" w:rsidTr="00F3108A">
        <w:tc>
          <w:tcPr>
            <w:tcW w:w="2129" w:type="dxa"/>
            <w:gridSpan w:val="2"/>
            <w:tcBorders>
              <w:top w:val="nil"/>
              <w:bottom w:val="nil"/>
            </w:tcBorders>
            <w:vAlign w:val="center"/>
          </w:tcPr>
          <w:p w:rsidR="00F23404" w:rsidRPr="00AC2313" w:rsidRDefault="00F23404" w:rsidP="00F3108A">
            <w:pPr>
              <w:spacing w:line="276" w:lineRule="auto"/>
              <w:ind w:left="249" w:hanging="249"/>
              <w:rPr>
                <w:i/>
                <w:sz w:val="18"/>
                <w:szCs w:val="18"/>
                <w:lang w:val="en-GB"/>
              </w:rPr>
            </w:pPr>
            <w:r w:rsidRPr="00AC2313">
              <w:rPr>
                <w:sz w:val="18"/>
                <w:szCs w:val="18"/>
                <w:lang w:val="en-GB"/>
              </w:rPr>
              <w:t>ASSET</w:t>
            </w:r>
          </w:p>
        </w:tc>
        <w:tc>
          <w:tcPr>
            <w:tcW w:w="1039"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r w:rsidRPr="00AC2313">
              <w:rPr>
                <w:sz w:val="18"/>
                <w:szCs w:val="18"/>
              </w:rPr>
              <w:t>0,0</w:t>
            </w:r>
            <w:r>
              <w:rPr>
                <w:sz w:val="18"/>
                <w:szCs w:val="18"/>
              </w:rPr>
              <w:t>62</w:t>
            </w:r>
            <w:r w:rsidRPr="00AC2313">
              <w:rPr>
                <w:color w:val="FFFFFF" w:themeColor="background1"/>
                <w:sz w:val="18"/>
                <w:szCs w:val="18"/>
                <w:lang w:val="en-GB"/>
              </w:rPr>
              <w:t>*</w:t>
            </w:r>
          </w:p>
        </w:tc>
        <w:tc>
          <w:tcPr>
            <w:tcW w:w="86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p>
        </w:tc>
        <w:tc>
          <w:tcPr>
            <w:tcW w:w="983"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r w:rsidRPr="00AC2313">
              <w:rPr>
                <w:sz w:val="18"/>
                <w:szCs w:val="18"/>
              </w:rPr>
              <w:t>0,154</w:t>
            </w:r>
            <w:r w:rsidRPr="00AC2313">
              <w:rPr>
                <w:color w:val="FFFFFF" w:themeColor="background1"/>
                <w:sz w:val="18"/>
                <w:szCs w:val="18"/>
              </w:rPr>
              <w:t>*</w:t>
            </w:r>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color w:val="FFFFFF" w:themeColor="background1"/>
                <w:sz w:val="18"/>
                <w:szCs w:val="18"/>
              </w:rPr>
              <w:t>*</w:t>
            </w: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color w:val="FFFFFF" w:themeColor="background1"/>
                <w:sz w:val="18"/>
                <w:szCs w:val="18"/>
                <w:lang w:val="en-GB"/>
              </w:rPr>
              <w:t>00</w:t>
            </w:r>
            <w:r w:rsidRPr="00AC2313">
              <w:rPr>
                <w:sz w:val="18"/>
                <w:szCs w:val="18"/>
                <w:lang w:val="en-GB"/>
              </w:rPr>
              <w:t>0,00</w:t>
            </w:r>
            <w:r>
              <w:rPr>
                <w:sz w:val="18"/>
                <w:szCs w:val="18"/>
                <w:lang w:val="en-GB"/>
              </w:rPr>
              <w:t>8</w:t>
            </w:r>
            <w:r w:rsidRPr="00AC2313">
              <w:rPr>
                <w:color w:val="FFFFFF" w:themeColor="background1"/>
                <w:sz w:val="18"/>
                <w:szCs w:val="18"/>
                <w:lang w:val="en-GB"/>
              </w:rPr>
              <w:t>*</w:t>
            </w:r>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866" w:type="dxa"/>
            <w:tcBorders>
              <w:top w:val="nil"/>
              <w:bottom w:val="nil"/>
            </w:tcBorders>
            <w:vAlign w:val="center"/>
          </w:tcPr>
          <w:p w:rsidR="00F23404" w:rsidRPr="00AC2313" w:rsidRDefault="00F23404" w:rsidP="00F3108A">
            <w:pPr>
              <w:spacing w:line="276" w:lineRule="auto"/>
              <w:rPr>
                <w:sz w:val="18"/>
                <w:szCs w:val="18"/>
                <w:lang w:val="en-GB"/>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Pr>
                <w:sz w:val="18"/>
                <w:szCs w:val="18"/>
              </w:rPr>
              <w:t>0,015</w:t>
            </w:r>
            <w:r w:rsidRPr="00AC2313">
              <w:rPr>
                <w:color w:val="FFFFFF" w:themeColor="background1"/>
                <w:sz w:val="18"/>
                <w:szCs w:val="18"/>
              </w:rPr>
              <w:t>*</w:t>
            </w:r>
          </w:p>
        </w:tc>
        <w:tc>
          <w:tcPr>
            <w:tcW w:w="903"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r w:rsidRPr="00AC2313">
              <w:rPr>
                <w:color w:val="FFFFFF" w:themeColor="background1"/>
                <w:sz w:val="18"/>
                <w:szCs w:val="18"/>
                <w:lang w:val="en-GB"/>
              </w:rPr>
              <w:t>*</w:t>
            </w: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0,038</w:t>
            </w:r>
            <w:r w:rsidRPr="00AC2313">
              <w:rPr>
                <w:color w:val="FFFFFF" w:themeColor="background1"/>
                <w:sz w:val="18"/>
                <w:szCs w:val="18"/>
              </w:rPr>
              <w:t>*</w:t>
            </w:r>
          </w:p>
        </w:tc>
        <w:tc>
          <w:tcPr>
            <w:tcW w:w="982" w:type="dxa"/>
            <w:tcBorders>
              <w:top w:val="nil"/>
              <w:bottom w:val="nil"/>
            </w:tcBorders>
            <w:vAlign w:val="center"/>
          </w:tcPr>
          <w:p w:rsidR="00F23404" w:rsidRPr="00AC2313" w:rsidRDefault="00F23404" w:rsidP="00F3108A">
            <w:pPr>
              <w:spacing w:line="276" w:lineRule="auto"/>
              <w:ind w:left="249" w:hanging="249"/>
              <w:jc w:val="right"/>
              <w:rPr>
                <w:i/>
                <w:sz w:val="18"/>
                <w:szCs w:val="18"/>
                <w:lang w:val="en-GB"/>
              </w:rPr>
            </w:pPr>
            <w:r w:rsidRPr="00AC2313">
              <w:rPr>
                <w:color w:val="FFFFFF" w:themeColor="background1"/>
                <w:sz w:val="18"/>
                <w:szCs w:val="18"/>
              </w:rPr>
              <w:t>*</w:t>
            </w: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sz w:val="18"/>
                <w:szCs w:val="18"/>
              </w:rPr>
              <w:t>0,008</w:t>
            </w:r>
            <w:r w:rsidRPr="00AC2313">
              <w:rPr>
                <w:color w:val="FFFFFF" w:themeColor="background1"/>
                <w:sz w:val="18"/>
                <w:szCs w:val="18"/>
              </w:rPr>
              <w:t>*</w:t>
            </w: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lang w:val="en-GB"/>
              </w:rPr>
            </w:pPr>
            <w:r w:rsidRPr="00AC2313">
              <w:rPr>
                <w:sz w:val="18"/>
                <w:szCs w:val="18"/>
                <w:lang w:val="en-GB"/>
              </w:rPr>
              <w:t xml:space="preserve">  </w:t>
            </w:r>
            <w:proofErr w:type="spellStart"/>
            <w:r w:rsidRPr="00AC2313">
              <w:rPr>
                <w:sz w:val="18"/>
                <w:szCs w:val="18"/>
                <w:lang w:val="en-GB"/>
              </w:rPr>
              <w:t>na</w:t>
            </w:r>
            <w:proofErr w:type="spellEnd"/>
            <w:r w:rsidRPr="00AC2313">
              <w:rPr>
                <w:color w:val="FFFFFF" w:themeColor="background1"/>
                <w:sz w:val="18"/>
                <w:szCs w:val="18"/>
                <w:lang w:val="en-GB"/>
              </w:rPr>
              <w:t>*</w:t>
            </w: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(2,</w:t>
            </w:r>
            <w:proofErr w:type="gramStart"/>
            <w:r>
              <w:rPr>
                <w:sz w:val="18"/>
                <w:szCs w:val="18"/>
              </w:rPr>
              <w:t>61</w:t>
            </w:r>
            <w:r w:rsidRPr="00AC2313">
              <w:rPr>
                <w:sz w:val="18"/>
                <w:szCs w:val="18"/>
              </w:rPr>
              <w:t>)*</w:t>
            </w:r>
            <w:proofErr w:type="gramEnd"/>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(6,</w:t>
            </w:r>
            <w:proofErr w:type="gramStart"/>
            <w:r>
              <w:rPr>
                <w:sz w:val="18"/>
                <w:szCs w:val="18"/>
              </w:rPr>
              <w:t>06</w:t>
            </w:r>
            <w:r w:rsidRPr="00AC2313">
              <w:rPr>
                <w:sz w:val="18"/>
                <w:szCs w:val="18"/>
              </w:rPr>
              <w:t>)*</w:t>
            </w:r>
            <w:proofErr w:type="gramEnd"/>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(1,</w:t>
            </w:r>
            <w:proofErr w:type="gramStart"/>
            <w:r w:rsidRPr="00AC2313">
              <w:rPr>
                <w:sz w:val="18"/>
                <w:szCs w:val="18"/>
              </w:rPr>
              <w:t>44)</w:t>
            </w:r>
            <w:r w:rsidRPr="00AC2313">
              <w:rPr>
                <w:color w:val="FFFFFF" w:themeColor="background1"/>
                <w:sz w:val="18"/>
                <w:szCs w:val="18"/>
              </w:rPr>
              <w:t>*</w:t>
            </w:r>
            <w:proofErr w:type="gramEnd"/>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Pr>
                <w:sz w:val="18"/>
                <w:szCs w:val="18"/>
              </w:rPr>
              <w:t>(2,</w:t>
            </w:r>
            <w:proofErr w:type="gramStart"/>
            <w:r>
              <w:rPr>
                <w:sz w:val="18"/>
                <w:szCs w:val="18"/>
              </w:rPr>
              <w:t>67</w:t>
            </w:r>
            <w:r w:rsidRPr="00AC2313">
              <w:rPr>
                <w:sz w:val="18"/>
                <w:szCs w:val="18"/>
              </w:rPr>
              <w:t>)*</w:t>
            </w:r>
            <w:proofErr w:type="gramEnd"/>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(6,</w:t>
            </w:r>
            <w:proofErr w:type="gramStart"/>
            <w:r>
              <w:rPr>
                <w:sz w:val="18"/>
                <w:szCs w:val="18"/>
              </w:rPr>
              <w:t>70</w:t>
            </w:r>
            <w:r w:rsidRPr="00AC2313">
              <w:rPr>
                <w:sz w:val="18"/>
                <w:szCs w:val="18"/>
              </w:rPr>
              <w:t>)*</w:t>
            </w:r>
            <w:proofErr w:type="gramEnd"/>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Pr>
                <w:sz w:val="18"/>
                <w:szCs w:val="18"/>
              </w:rPr>
              <w:t>(1,</w:t>
            </w:r>
            <w:proofErr w:type="gramStart"/>
            <w:r>
              <w:rPr>
                <w:sz w:val="18"/>
                <w:szCs w:val="18"/>
              </w:rPr>
              <w:t>43</w:t>
            </w:r>
            <w:r w:rsidRPr="00AC2313">
              <w:rPr>
                <w:sz w:val="18"/>
                <w:szCs w:val="18"/>
              </w:rPr>
              <w:t>)</w:t>
            </w:r>
            <w:r w:rsidRPr="00AC2313">
              <w:rPr>
                <w:color w:val="FFFFFF" w:themeColor="background1"/>
                <w:sz w:val="18"/>
                <w:szCs w:val="18"/>
              </w:rPr>
              <w:t>*</w:t>
            </w:r>
            <w:proofErr w:type="gramEnd"/>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r w:rsidRPr="00AC2313">
              <w:rPr>
                <w:sz w:val="18"/>
                <w:szCs w:val="18"/>
                <w:lang w:val="en-GB"/>
              </w:rPr>
              <w:t>CAPEX</w:t>
            </w: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r>
              <w:rPr>
                <w:sz w:val="18"/>
                <w:szCs w:val="18"/>
              </w:rPr>
              <w:t>919</w:t>
            </w:r>
            <w:r w:rsidRPr="00AC2313">
              <w:rPr>
                <w:color w:val="FFFFFF" w:themeColor="background1"/>
                <w:sz w:val="18"/>
                <w:szCs w:val="18"/>
                <w:lang w:val="en-GB"/>
              </w:rPr>
              <w:t>*</w:t>
            </w: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2,</w:t>
            </w:r>
            <w:r>
              <w:rPr>
                <w:sz w:val="18"/>
                <w:szCs w:val="18"/>
              </w:rPr>
              <w:t>481</w:t>
            </w:r>
            <w:r w:rsidRPr="00AC2313">
              <w:rPr>
                <w:color w:val="FFFFFF" w:themeColor="background1"/>
                <w:sz w:val="18"/>
                <w:szCs w:val="18"/>
              </w:rPr>
              <w:t>*</w:t>
            </w:r>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color w:val="FFFFFF" w:themeColor="background1"/>
                <w:sz w:val="18"/>
                <w:szCs w:val="18"/>
                <w:lang w:val="en-GB"/>
              </w:rPr>
              <w:t>00--</w:t>
            </w:r>
            <w:r w:rsidRPr="00AC2313">
              <w:rPr>
                <w:sz w:val="18"/>
                <w:szCs w:val="18"/>
                <w:lang w:val="en-GB"/>
              </w:rPr>
              <w:t>-0,4</w:t>
            </w:r>
            <w:r>
              <w:rPr>
                <w:sz w:val="18"/>
                <w:szCs w:val="18"/>
                <w:lang w:val="en-GB"/>
              </w:rPr>
              <w:t>24</w:t>
            </w:r>
            <w:r w:rsidRPr="00AC2313">
              <w:rPr>
                <w:color w:val="FFFFFF" w:themeColor="background1"/>
                <w:sz w:val="18"/>
                <w:szCs w:val="18"/>
                <w:lang w:val="en-GB"/>
              </w:rPr>
              <w:t>*</w:t>
            </w:r>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r>
              <w:rPr>
                <w:sz w:val="18"/>
                <w:szCs w:val="18"/>
              </w:rPr>
              <w:t>290</w:t>
            </w:r>
            <w:r w:rsidRPr="00AC2313">
              <w:rPr>
                <w:color w:val="FFFFFF" w:themeColor="background1"/>
                <w:sz w:val="18"/>
                <w:szCs w:val="18"/>
                <w:lang w:val="en-GB"/>
              </w:rPr>
              <w:t>*</w:t>
            </w: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0,6</w:t>
            </w:r>
            <w:r>
              <w:rPr>
                <w:sz w:val="18"/>
                <w:szCs w:val="18"/>
              </w:rPr>
              <w:t>23</w:t>
            </w:r>
            <w:r w:rsidRPr="00AC2313">
              <w:rPr>
                <w:color w:val="FFFFFF" w:themeColor="background1"/>
                <w:sz w:val="18"/>
                <w:szCs w:val="18"/>
              </w:rPr>
              <w:t>*</w:t>
            </w:r>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-0,4</w:t>
            </w:r>
            <w:r>
              <w:rPr>
                <w:sz w:val="18"/>
                <w:szCs w:val="18"/>
              </w:rPr>
              <w:t>16</w:t>
            </w:r>
            <w:r w:rsidRPr="00AC2313">
              <w:rPr>
                <w:color w:val="FFFFFF" w:themeColor="background1"/>
                <w:sz w:val="18"/>
                <w:szCs w:val="18"/>
                <w:lang w:val="en-GB"/>
              </w:rPr>
              <w:t>*</w:t>
            </w: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r w:rsidRPr="00AC2313">
              <w:rPr>
                <w:sz w:val="18"/>
                <w:szCs w:val="18"/>
              </w:rPr>
              <w:t>+</w:t>
            </w: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proofErr w:type="gramStart"/>
            <w:r>
              <w:rPr>
                <w:sz w:val="18"/>
                <w:szCs w:val="18"/>
              </w:rPr>
              <w:t>52</w:t>
            </w:r>
            <w:r w:rsidRPr="00AC2313">
              <w:rPr>
                <w:sz w:val="18"/>
                <w:szCs w:val="18"/>
              </w:rPr>
              <w:t>)</w:t>
            </w:r>
            <w:r w:rsidRPr="00AC2313">
              <w:rPr>
                <w:color w:val="FFFFFF" w:themeColor="background1"/>
                <w:sz w:val="18"/>
                <w:szCs w:val="18"/>
              </w:rPr>
              <w:t>*</w:t>
            </w:r>
            <w:proofErr w:type="gramEnd"/>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(1,</w:t>
            </w:r>
            <w:proofErr w:type="gramStart"/>
            <w:r>
              <w:rPr>
                <w:sz w:val="18"/>
                <w:szCs w:val="18"/>
              </w:rPr>
              <w:t>31</w:t>
            </w:r>
            <w:r w:rsidRPr="00AC2313">
              <w:rPr>
                <w:sz w:val="18"/>
                <w:szCs w:val="18"/>
              </w:rPr>
              <w:t>)</w:t>
            </w:r>
            <w:r w:rsidRPr="00AC2313">
              <w:rPr>
                <w:color w:val="FFFFFF" w:themeColor="background1"/>
                <w:sz w:val="18"/>
                <w:szCs w:val="18"/>
              </w:rPr>
              <w:t>*</w:t>
            </w:r>
            <w:proofErr w:type="gramEnd"/>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0,</w:t>
            </w:r>
            <w:proofErr w:type="gramStart"/>
            <w:r>
              <w:rPr>
                <w:sz w:val="18"/>
                <w:szCs w:val="18"/>
              </w:rPr>
              <w:t>92</w:t>
            </w:r>
            <w:r w:rsidRPr="00AC2313">
              <w:rPr>
                <w:sz w:val="18"/>
                <w:szCs w:val="18"/>
              </w:rPr>
              <w:t>)</w:t>
            </w:r>
            <w:r w:rsidRPr="00AC2313">
              <w:rPr>
                <w:color w:val="FFFFFF" w:themeColor="background1"/>
                <w:sz w:val="18"/>
                <w:szCs w:val="18"/>
              </w:rPr>
              <w:t>*</w:t>
            </w:r>
            <w:proofErr w:type="gramEnd"/>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proofErr w:type="gramStart"/>
            <w:r>
              <w:rPr>
                <w:sz w:val="18"/>
                <w:szCs w:val="18"/>
              </w:rPr>
              <w:t>63</w:t>
            </w:r>
            <w:r w:rsidRPr="00AC2313">
              <w:rPr>
                <w:sz w:val="18"/>
                <w:szCs w:val="18"/>
              </w:rPr>
              <w:t>)</w:t>
            </w:r>
            <w:r w:rsidRPr="00AC2313">
              <w:rPr>
                <w:color w:val="FFFFFF" w:themeColor="background1"/>
                <w:sz w:val="18"/>
                <w:szCs w:val="18"/>
              </w:rPr>
              <w:t>*</w:t>
            </w:r>
            <w:proofErr w:type="gramEnd"/>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(1,</w:t>
            </w:r>
            <w:proofErr w:type="gramStart"/>
            <w:r>
              <w:rPr>
                <w:sz w:val="18"/>
                <w:szCs w:val="18"/>
              </w:rPr>
              <w:t>30</w:t>
            </w:r>
            <w:r w:rsidRPr="00AC2313">
              <w:rPr>
                <w:sz w:val="18"/>
                <w:szCs w:val="18"/>
              </w:rPr>
              <w:t>)</w:t>
            </w:r>
            <w:r w:rsidRPr="00AC2313">
              <w:rPr>
                <w:color w:val="FFFFFF" w:themeColor="background1"/>
                <w:sz w:val="18"/>
                <w:szCs w:val="18"/>
              </w:rPr>
              <w:t>*</w:t>
            </w:r>
            <w:proofErr w:type="gramEnd"/>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proofErr w:type="gramStart"/>
            <w:r w:rsidRPr="00AC2313">
              <w:rPr>
                <w:sz w:val="18"/>
                <w:szCs w:val="18"/>
              </w:rPr>
              <w:t>9</w:t>
            </w:r>
            <w:r>
              <w:rPr>
                <w:sz w:val="18"/>
                <w:szCs w:val="18"/>
              </w:rPr>
              <w:t>2</w:t>
            </w:r>
            <w:r w:rsidRPr="00AC2313">
              <w:rPr>
                <w:sz w:val="18"/>
                <w:szCs w:val="18"/>
              </w:rPr>
              <w:t>)</w:t>
            </w:r>
            <w:r w:rsidRPr="00AC2313">
              <w:rPr>
                <w:color w:val="FFFFFF" w:themeColor="background1"/>
                <w:sz w:val="18"/>
                <w:szCs w:val="18"/>
              </w:rPr>
              <w:t>*</w:t>
            </w:r>
            <w:proofErr w:type="gramEnd"/>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r w:rsidRPr="00AC2313">
              <w:rPr>
                <w:sz w:val="18"/>
                <w:szCs w:val="18"/>
                <w:lang w:val="en-GB"/>
              </w:rPr>
              <w:t>DIV</w:t>
            </w: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10,229</w:t>
            </w:r>
            <w:r w:rsidRPr="00AC2313">
              <w:rPr>
                <w:color w:val="FFFFFF" w:themeColor="background1"/>
                <w:sz w:val="18"/>
                <w:szCs w:val="18"/>
              </w:rPr>
              <w:t>*</w:t>
            </w: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Pr>
                <w:sz w:val="18"/>
                <w:szCs w:val="18"/>
              </w:rPr>
              <w:t>4,006</w:t>
            </w:r>
            <w:r w:rsidRPr="00AC2313">
              <w:rPr>
                <w:color w:val="FFFFFF" w:themeColor="background1"/>
                <w:sz w:val="18"/>
                <w:szCs w:val="18"/>
              </w:rPr>
              <w:t>*</w:t>
            </w:r>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color w:val="FFFFFF" w:themeColor="background1"/>
                <w:sz w:val="18"/>
                <w:szCs w:val="18"/>
                <w:lang w:val="en-GB"/>
              </w:rPr>
              <w:t>00</w:t>
            </w:r>
            <w:r w:rsidRPr="00AC2313">
              <w:rPr>
                <w:sz w:val="18"/>
                <w:szCs w:val="18"/>
                <w:lang w:val="en-GB"/>
              </w:rPr>
              <w:t>1,</w:t>
            </w:r>
            <w:r>
              <w:rPr>
                <w:sz w:val="18"/>
                <w:szCs w:val="18"/>
                <w:lang w:val="en-GB"/>
              </w:rPr>
              <w:t>315</w:t>
            </w:r>
            <w:r w:rsidRPr="00AC2313">
              <w:rPr>
                <w:color w:val="FFFFFF" w:themeColor="background1"/>
                <w:sz w:val="18"/>
                <w:szCs w:val="18"/>
                <w:lang w:val="en-GB"/>
              </w:rPr>
              <w:t>*</w:t>
            </w:r>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-2,</w:t>
            </w:r>
            <w:r>
              <w:rPr>
                <w:sz w:val="18"/>
                <w:szCs w:val="18"/>
              </w:rPr>
              <w:t>805</w:t>
            </w:r>
            <w:r w:rsidRPr="00AC2313">
              <w:rPr>
                <w:color w:val="FFFFFF" w:themeColor="background1"/>
                <w:sz w:val="18"/>
                <w:szCs w:val="18"/>
              </w:rPr>
              <w:t>*</w:t>
            </w: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1,</w:t>
            </w:r>
            <w:r>
              <w:rPr>
                <w:sz w:val="18"/>
                <w:szCs w:val="18"/>
              </w:rPr>
              <w:t>187</w:t>
            </w:r>
            <w:r w:rsidRPr="00AC2313">
              <w:rPr>
                <w:color w:val="FFFFFF" w:themeColor="background1"/>
                <w:sz w:val="18"/>
                <w:szCs w:val="18"/>
              </w:rPr>
              <w:t>*</w:t>
            </w:r>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1,</w:t>
            </w:r>
            <w:r>
              <w:rPr>
                <w:sz w:val="18"/>
                <w:szCs w:val="18"/>
              </w:rPr>
              <w:t>283</w:t>
            </w:r>
            <w:r w:rsidRPr="00AC2313">
              <w:rPr>
                <w:color w:val="FFFFFF" w:themeColor="background1"/>
                <w:sz w:val="18"/>
                <w:szCs w:val="18"/>
              </w:rPr>
              <w:t>*</w:t>
            </w: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r w:rsidRPr="00AC2313">
              <w:rPr>
                <w:sz w:val="18"/>
                <w:szCs w:val="18"/>
              </w:rPr>
              <w:t>-</w:t>
            </w: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2,</w:t>
            </w:r>
            <w:proofErr w:type="gramStart"/>
            <w:r>
              <w:rPr>
                <w:sz w:val="18"/>
                <w:szCs w:val="18"/>
              </w:rPr>
              <w:t>34</w:t>
            </w:r>
            <w:r w:rsidRPr="00AC2313">
              <w:rPr>
                <w:sz w:val="18"/>
                <w:szCs w:val="18"/>
              </w:rPr>
              <w:t>)*</w:t>
            </w:r>
            <w:proofErr w:type="gramEnd"/>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proofErr w:type="gramStart"/>
            <w:r>
              <w:rPr>
                <w:sz w:val="18"/>
                <w:szCs w:val="18"/>
              </w:rPr>
              <w:t>95</w:t>
            </w:r>
            <w:r w:rsidRPr="00AC2313">
              <w:rPr>
                <w:sz w:val="18"/>
                <w:szCs w:val="18"/>
              </w:rPr>
              <w:t>)</w:t>
            </w:r>
            <w:r w:rsidRPr="00AC2313">
              <w:rPr>
                <w:color w:val="FFFFFF" w:themeColor="background1"/>
                <w:sz w:val="18"/>
                <w:szCs w:val="18"/>
              </w:rPr>
              <w:t>*</w:t>
            </w:r>
            <w:proofErr w:type="gramEnd"/>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(1,</w:t>
            </w:r>
            <w:proofErr w:type="gramStart"/>
            <w:r>
              <w:rPr>
                <w:sz w:val="18"/>
                <w:szCs w:val="18"/>
              </w:rPr>
              <w:t>14</w:t>
            </w:r>
            <w:r w:rsidRPr="00AC2313">
              <w:rPr>
                <w:sz w:val="18"/>
                <w:szCs w:val="18"/>
              </w:rPr>
              <w:t>)</w:t>
            </w:r>
            <w:r w:rsidRPr="00AC2313">
              <w:rPr>
                <w:color w:val="FFFFFF" w:themeColor="background1"/>
                <w:sz w:val="18"/>
                <w:szCs w:val="18"/>
              </w:rPr>
              <w:t>*</w:t>
            </w:r>
            <w:proofErr w:type="gramEnd"/>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(-2,</w:t>
            </w:r>
            <w:proofErr w:type="gramStart"/>
            <w:r>
              <w:rPr>
                <w:sz w:val="18"/>
                <w:szCs w:val="18"/>
              </w:rPr>
              <w:t>46</w:t>
            </w:r>
            <w:r w:rsidRPr="00AC2313">
              <w:rPr>
                <w:sz w:val="18"/>
                <w:szCs w:val="18"/>
              </w:rPr>
              <w:t>)*</w:t>
            </w:r>
            <w:proofErr w:type="gramEnd"/>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0,</w:t>
            </w:r>
            <w:proofErr w:type="gramStart"/>
            <w:r>
              <w:rPr>
                <w:sz w:val="18"/>
                <w:szCs w:val="18"/>
              </w:rPr>
              <w:t>99</w:t>
            </w:r>
            <w:r w:rsidRPr="00AC2313">
              <w:rPr>
                <w:sz w:val="18"/>
                <w:szCs w:val="18"/>
              </w:rPr>
              <w:t>)</w:t>
            </w:r>
            <w:r w:rsidRPr="00AC2313">
              <w:rPr>
                <w:color w:val="FFFFFF" w:themeColor="background1"/>
                <w:sz w:val="18"/>
                <w:szCs w:val="18"/>
              </w:rPr>
              <w:t>*</w:t>
            </w:r>
            <w:proofErr w:type="gramEnd"/>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(1,</w:t>
            </w:r>
            <w:proofErr w:type="gramStart"/>
            <w:r>
              <w:rPr>
                <w:sz w:val="18"/>
                <w:szCs w:val="18"/>
              </w:rPr>
              <w:t>14</w:t>
            </w:r>
            <w:r w:rsidRPr="00AC2313">
              <w:rPr>
                <w:sz w:val="18"/>
                <w:szCs w:val="18"/>
              </w:rPr>
              <w:t>)</w:t>
            </w:r>
            <w:r w:rsidRPr="00AC2313">
              <w:rPr>
                <w:color w:val="FFFFFF" w:themeColor="background1"/>
                <w:sz w:val="18"/>
                <w:szCs w:val="18"/>
              </w:rPr>
              <w:t>*</w:t>
            </w:r>
            <w:proofErr w:type="gramEnd"/>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r w:rsidRPr="00AC2313">
              <w:rPr>
                <w:sz w:val="18"/>
                <w:szCs w:val="18"/>
                <w:lang w:val="en-GB"/>
              </w:rPr>
              <w:t>GDP</w:t>
            </w: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1,</w:t>
            </w:r>
            <w:r>
              <w:rPr>
                <w:sz w:val="18"/>
                <w:szCs w:val="18"/>
              </w:rPr>
              <w:t>364</w:t>
            </w:r>
            <w:r w:rsidRPr="00AC2313">
              <w:rPr>
                <w:color w:val="FFFFFF" w:themeColor="background1"/>
                <w:sz w:val="18"/>
                <w:szCs w:val="18"/>
              </w:rPr>
              <w:t>*</w:t>
            </w: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1,</w:t>
            </w:r>
            <w:r>
              <w:rPr>
                <w:sz w:val="18"/>
                <w:szCs w:val="18"/>
              </w:rPr>
              <w:t>405</w:t>
            </w:r>
            <w:r w:rsidRPr="00AC2313">
              <w:rPr>
                <w:color w:val="FFFFFF" w:themeColor="background1"/>
                <w:sz w:val="18"/>
                <w:szCs w:val="18"/>
              </w:rPr>
              <w:t>*</w:t>
            </w:r>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color w:val="FFFFFF" w:themeColor="background1"/>
                <w:sz w:val="18"/>
                <w:szCs w:val="18"/>
                <w:lang w:val="en-GB"/>
              </w:rPr>
              <w:t>00</w:t>
            </w:r>
            <w:r w:rsidRPr="00AC2313">
              <w:rPr>
                <w:sz w:val="18"/>
                <w:szCs w:val="18"/>
                <w:lang w:val="en-GB"/>
              </w:rPr>
              <w:t>0,0</w:t>
            </w:r>
            <w:r>
              <w:rPr>
                <w:sz w:val="18"/>
                <w:szCs w:val="18"/>
                <w:lang w:val="en-GB"/>
              </w:rPr>
              <w:t>77</w:t>
            </w:r>
            <w:r w:rsidRPr="00AC2313">
              <w:rPr>
                <w:color w:val="FFFFFF" w:themeColor="background1"/>
                <w:sz w:val="18"/>
                <w:szCs w:val="18"/>
                <w:lang w:val="en-GB"/>
              </w:rPr>
              <w:t>*</w:t>
            </w:r>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0,4</w:t>
            </w:r>
            <w:r>
              <w:rPr>
                <w:sz w:val="18"/>
                <w:szCs w:val="18"/>
              </w:rPr>
              <w:t>49</w:t>
            </w:r>
            <w:r w:rsidRPr="00AC2313">
              <w:rPr>
                <w:color w:val="FFFFFF" w:themeColor="background1"/>
                <w:sz w:val="18"/>
                <w:szCs w:val="18"/>
              </w:rPr>
              <w:t>*</w:t>
            </w: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0,3</w:t>
            </w:r>
            <w:r>
              <w:rPr>
                <w:sz w:val="18"/>
                <w:szCs w:val="18"/>
              </w:rPr>
              <w:t>37</w:t>
            </w:r>
            <w:r w:rsidRPr="00AC2313">
              <w:rPr>
                <w:color w:val="FFFFFF" w:themeColor="background1"/>
                <w:sz w:val="18"/>
                <w:szCs w:val="18"/>
              </w:rPr>
              <w:t>*</w:t>
            </w:r>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0,0</w:t>
            </w:r>
            <w:r>
              <w:rPr>
                <w:sz w:val="18"/>
                <w:szCs w:val="18"/>
              </w:rPr>
              <w:t>75</w:t>
            </w:r>
            <w:r w:rsidRPr="00AC2313">
              <w:rPr>
                <w:color w:val="FFFFFF" w:themeColor="background1"/>
                <w:sz w:val="18"/>
                <w:szCs w:val="18"/>
                <w:lang w:val="en-GB"/>
              </w:rPr>
              <w:t>*</w:t>
            </w: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r w:rsidRPr="00AC2313">
              <w:rPr>
                <w:sz w:val="18"/>
                <w:szCs w:val="18"/>
              </w:rPr>
              <w:t>+</w:t>
            </w: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(3,</w:t>
            </w:r>
            <w:proofErr w:type="gramStart"/>
            <w:r>
              <w:rPr>
                <w:sz w:val="18"/>
                <w:szCs w:val="18"/>
              </w:rPr>
              <w:t>67</w:t>
            </w:r>
            <w:r w:rsidRPr="00AC2313">
              <w:rPr>
                <w:sz w:val="18"/>
                <w:szCs w:val="18"/>
              </w:rPr>
              <w:t>)*</w:t>
            </w:r>
            <w:proofErr w:type="gramEnd"/>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(3,</w:t>
            </w:r>
            <w:proofErr w:type="gramStart"/>
            <w:r>
              <w:rPr>
                <w:sz w:val="18"/>
                <w:szCs w:val="18"/>
              </w:rPr>
              <w:t>52</w:t>
            </w:r>
            <w:r w:rsidRPr="00AC2313">
              <w:rPr>
                <w:sz w:val="18"/>
                <w:szCs w:val="18"/>
              </w:rPr>
              <w:t>)*</w:t>
            </w:r>
            <w:proofErr w:type="gramEnd"/>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0,</w:t>
            </w:r>
            <w:proofErr w:type="gramStart"/>
            <w:r>
              <w:rPr>
                <w:sz w:val="18"/>
                <w:szCs w:val="18"/>
              </w:rPr>
              <w:t>75</w:t>
            </w:r>
            <w:r w:rsidRPr="00AC2313">
              <w:rPr>
                <w:sz w:val="18"/>
                <w:szCs w:val="18"/>
              </w:rPr>
              <w:t>)</w:t>
            </w:r>
            <w:r w:rsidRPr="00AC2313">
              <w:rPr>
                <w:color w:val="FFFFFF" w:themeColor="background1"/>
                <w:sz w:val="18"/>
                <w:szCs w:val="18"/>
              </w:rPr>
              <w:t>*</w:t>
            </w:r>
            <w:proofErr w:type="gramEnd"/>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(4,</w:t>
            </w:r>
            <w:proofErr w:type="gramStart"/>
            <w:r>
              <w:rPr>
                <w:sz w:val="18"/>
                <w:szCs w:val="18"/>
              </w:rPr>
              <w:t>39)</w:t>
            </w:r>
            <w:r w:rsidRPr="00AC2313">
              <w:rPr>
                <w:sz w:val="18"/>
                <w:szCs w:val="18"/>
              </w:rPr>
              <w:t>*</w:t>
            </w:r>
            <w:proofErr w:type="gramEnd"/>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(3,</w:t>
            </w:r>
            <w:proofErr w:type="gramStart"/>
            <w:r>
              <w:rPr>
                <w:sz w:val="18"/>
                <w:szCs w:val="18"/>
              </w:rPr>
              <w:t>13</w:t>
            </w:r>
            <w:r w:rsidRPr="00AC2313">
              <w:rPr>
                <w:sz w:val="18"/>
                <w:szCs w:val="18"/>
              </w:rPr>
              <w:t>)*</w:t>
            </w:r>
            <w:proofErr w:type="gramEnd"/>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proofErr w:type="gramStart"/>
            <w:r>
              <w:rPr>
                <w:sz w:val="18"/>
                <w:szCs w:val="18"/>
              </w:rPr>
              <w:t>75</w:t>
            </w:r>
            <w:r w:rsidRPr="00AC2313">
              <w:rPr>
                <w:sz w:val="18"/>
                <w:szCs w:val="18"/>
              </w:rPr>
              <w:t>)</w:t>
            </w:r>
            <w:r w:rsidRPr="00AC2313">
              <w:rPr>
                <w:color w:val="FFFFFF" w:themeColor="background1"/>
                <w:sz w:val="18"/>
                <w:szCs w:val="18"/>
              </w:rPr>
              <w:t>*</w:t>
            </w:r>
            <w:proofErr w:type="gramEnd"/>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r w:rsidRPr="00AC2313">
              <w:rPr>
                <w:sz w:val="18"/>
                <w:szCs w:val="18"/>
                <w:lang w:val="en-GB"/>
              </w:rPr>
              <w:t>INS</w:t>
            </w: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1,455</w:t>
            </w:r>
            <w:r w:rsidRPr="00AC2313">
              <w:rPr>
                <w:color w:val="FFFFFF" w:themeColor="background1"/>
                <w:sz w:val="18"/>
                <w:szCs w:val="18"/>
              </w:rPr>
              <w:t>*</w:t>
            </w: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-2,96</w:t>
            </w:r>
            <w:r>
              <w:rPr>
                <w:sz w:val="18"/>
                <w:szCs w:val="18"/>
              </w:rPr>
              <w:t>4</w:t>
            </w:r>
            <w:r w:rsidRPr="00AC2313">
              <w:rPr>
                <w:color w:val="FFFFFF" w:themeColor="background1"/>
                <w:sz w:val="18"/>
                <w:szCs w:val="18"/>
              </w:rPr>
              <w:t>*</w:t>
            </w:r>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color w:val="FFFFFF" w:themeColor="background1"/>
                <w:sz w:val="18"/>
                <w:szCs w:val="18"/>
                <w:lang w:val="en-GB"/>
              </w:rPr>
              <w:t>00</w:t>
            </w:r>
            <w:r w:rsidRPr="00AC2313">
              <w:rPr>
                <w:sz w:val="18"/>
                <w:szCs w:val="18"/>
                <w:lang w:val="en-GB"/>
              </w:rPr>
              <w:t>-0,01</w:t>
            </w:r>
            <w:r>
              <w:rPr>
                <w:sz w:val="18"/>
                <w:szCs w:val="18"/>
                <w:lang w:val="en-GB"/>
              </w:rPr>
              <w:t>7</w:t>
            </w:r>
            <w:r w:rsidRPr="00AC2313">
              <w:rPr>
                <w:color w:val="FFFFFF" w:themeColor="background1"/>
                <w:sz w:val="18"/>
                <w:szCs w:val="18"/>
                <w:lang w:val="en-GB"/>
              </w:rPr>
              <w:t>*</w:t>
            </w:r>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r>
              <w:rPr>
                <w:sz w:val="18"/>
                <w:szCs w:val="18"/>
              </w:rPr>
              <w:t>389</w:t>
            </w:r>
            <w:r w:rsidRPr="00AC2313">
              <w:rPr>
                <w:color w:val="FFFFFF" w:themeColor="background1"/>
                <w:sz w:val="18"/>
                <w:szCs w:val="18"/>
              </w:rPr>
              <w:t>*</w:t>
            </w: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0,736</w:t>
            </w:r>
            <w:r w:rsidRPr="00AC2313">
              <w:rPr>
                <w:color w:val="FFFFFF" w:themeColor="background1"/>
                <w:sz w:val="18"/>
                <w:szCs w:val="18"/>
              </w:rPr>
              <w:t>*</w:t>
            </w:r>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-0,016</w:t>
            </w:r>
            <w:r w:rsidRPr="00AC2313">
              <w:rPr>
                <w:color w:val="FFFFFF" w:themeColor="background1"/>
                <w:sz w:val="18"/>
                <w:szCs w:val="18"/>
                <w:lang w:val="en-GB"/>
              </w:rPr>
              <w:t>*</w:t>
            </w: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r w:rsidRPr="00AC2313">
              <w:rPr>
                <w:sz w:val="18"/>
                <w:szCs w:val="18"/>
              </w:rPr>
              <w:t>+</w:t>
            </w: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2,</w:t>
            </w:r>
            <w:proofErr w:type="gramStart"/>
            <w:r>
              <w:rPr>
                <w:sz w:val="18"/>
                <w:szCs w:val="18"/>
              </w:rPr>
              <w:t>31</w:t>
            </w:r>
            <w:r w:rsidRPr="00AC2313">
              <w:rPr>
                <w:sz w:val="18"/>
                <w:szCs w:val="18"/>
              </w:rPr>
              <w:t>)</w:t>
            </w:r>
            <w:r w:rsidRPr="00A9018B">
              <w:rPr>
                <w:sz w:val="18"/>
                <w:szCs w:val="18"/>
              </w:rPr>
              <w:t>*</w:t>
            </w:r>
            <w:proofErr w:type="gramEnd"/>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(-3,</w:t>
            </w:r>
            <w:proofErr w:type="gramStart"/>
            <w:r>
              <w:rPr>
                <w:sz w:val="18"/>
                <w:szCs w:val="18"/>
              </w:rPr>
              <w:t>71</w:t>
            </w:r>
            <w:r w:rsidRPr="00AC2313">
              <w:rPr>
                <w:sz w:val="18"/>
                <w:szCs w:val="18"/>
              </w:rPr>
              <w:t>)*</w:t>
            </w:r>
            <w:proofErr w:type="gramEnd"/>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proofErr w:type="gramStart"/>
            <w:r>
              <w:rPr>
                <w:sz w:val="18"/>
                <w:szCs w:val="18"/>
              </w:rPr>
              <w:t>09</w:t>
            </w:r>
            <w:r w:rsidRPr="00AC2313">
              <w:rPr>
                <w:sz w:val="18"/>
                <w:szCs w:val="18"/>
              </w:rPr>
              <w:t>)</w:t>
            </w:r>
            <w:r w:rsidRPr="00AC2313">
              <w:rPr>
                <w:color w:val="FFFFFF" w:themeColor="background1"/>
                <w:sz w:val="18"/>
                <w:szCs w:val="18"/>
              </w:rPr>
              <w:t>*</w:t>
            </w:r>
            <w:proofErr w:type="gramEnd"/>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2,</w:t>
            </w:r>
            <w:proofErr w:type="gramStart"/>
            <w:r>
              <w:rPr>
                <w:sz w:val="18"/>
                <w:szCs w:val="18"/>
              </w:rPr>
              <w:t>21</w:t>
            </w:r>
            <w:r w:rsidRPr="00AC2313">
              <w:rPr>
                <w:sz w:val="18"/>
                <w:szCs w:val="18"/>
              </w:rPr>
              <w:t>)</w:t>
            </w:r>
            <w:r w:rsidRPr="00BF2343">
              <w:rPr>
                <w:sz w:val="18"/>
                <w:szCs w:val="18"/>
              </w:rPr>
              <w:t>*</w:t>
            </w:r>
            <w:proofErr w:type="gramEnd"/>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3,</w:t>
            </w:r>
            <w:proofErr w:type="gramStart"/>
            <w:r>
              <w:rPr>
                <w:sz w:val="18"/>
                <w:szCs w:val="18"/>
              </w:rPr>
              <w:t>97</w:t>
            </w:r>
            <w:r w:rsidRPr="00AC2313">
              <w:rPr>
                <w:sz w:val="18"/>
                <w:szCs w:val="18"/>
              </w:rPr>
              <w:t>)*</w:t>
            </w:r>
            <w:proofErr w:type="gramEnd"/>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proofErr w:type="gramStart"/>
            <w:r>
              <w:rPr>
                <w:sz w:val="18"/>
                <w:szCs w:val="18"/>
              </w:rPr>
              <w:t>09</w:t>
            </w:r>
            <w:r w:rsidRPr="00AC2313">
              <w:rPr>
                <w:sz w:val="18"/>
                <w:szCs w:val="18"/>
              </w:rPr>
              <w:t>)</w:t>
            </w:r>
            <w:r w:rsidRPr="00AC2313">
              <w:rPr>
                <w:color w:val="FFFFFF" w:themeColor="background1"/>
                <w:sz w:val="18"/>
                <w:szCs w:val="18"/>
              </w:rPr>
              <w:t>*</w:t>
            </w:r>
            <w:proofErr w:type="gramEnd"/>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r w:rsidRPr="00AC2313">
              <w:rPr>
                <w:sz w:val="18"/>
                <w:szCs w:val="18"/>
                <w:lang w:val="en-GB"/>
              </w:rPr>
              <w:t>LEV</w:t>
            </w: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0,1</w:t>
            </w:r>
            <w:r>
              <w:rPr>
                <w:sz w:val="18"/>
                <w:szCs w:val="18"/>
              </w:rPr>
              <w:t>00</w:t>
            </w:r>
            <w:r w:rsidRPr="00AC2313">
              <w:rPr>
                <w:color w:val="FFFFFF" w:themeColor="background1"/>
                <w:sz w:val="18"/>
                <w:szCs w:val="18"/>
              </w:rPr>
              <w:t>*</w:t>
            </w: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4,4</w:t>
            </w:r>
            <w:r>
              <w:rPr>
                <w:sz w:val="18"/>
                <w:szCs w:val="18"/>
              </w:rPr>
              <w:t>46</w:t>
            </w:r>
            <w:r w:rsidRPr="00AC2313">
              <w:rPr>
                <w:color w:val="FFFFFF" w:themeColor="background1"/>
                <w:sz w:val="18"/>
                <w:szCs w:val="18"/>
              </w:rPr>
              <w:t>*</w:t>
            </w:r>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color w:val="FFFFFF" w:themeColor="background1"/>
                <w:sz w:val="18"/>
                <w:szCs w:val="18"/>
                <w:lang w:val="en-GB"/>
              </w:rPr>
              <w:t>00</w:t>
            </w:r>
            <w:r w:rsidRPr="00AC2313">
              <w:rPr>
                <w:sz w:val="18"/>
                <w:szCs w:val="18"/>
                <w:lang w:val="en-GB"/>
              </w:rPr>
              <w:t>0,0</w:t>
            </w:r>
            <w:r>
              <w:rPr>
                <w:sz w:val="18"/>
                <w:szCs w:val="18"/>
                <w:lang w:val="en-GB"/>
              </w:rPr>
              <w:t>71</w:t>
            </w:r>
            <w:r w:rsidRPr="00AC2313">
              <w:rPr>
                <w:color w:val="FFFFFF" w:themeColor="background1"/>
                <w:sz w:val="18"/>
                <w:szCs w:val="18"/>
                <w:lang w:val="en-GB"/>
              </w:rPr>
              <w:t>*</w:t>
            </w:r>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0,0</w:t>
            </w:r>
            <w:r>
              <w:rPr>
                <w:sz w:val="18"/>
                <w:szCs w:val="18"/>
              </w:rPr>
              <w:t>2</w:t>
            </w:r>
            <w:r w:rsidRPr="00AC2313">
              <w:rPr>
                <w:sz w:val="18"/>
                <w:szCs w:val="18"/>
              </w:rPr>
              <w:t>4</w:t>
            </w:r>
            <w:r w:rsidRPr="00AC2313">
              <w:rPr>
                <w:color w:val="FFFFFF" w:themeColor="background1"/>
                <w:sz w:val="18"/>
                <w:szCs w:val="18"/>
              </w:rPr>
              <w:t>*</w:t>
            </w: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1,1</w:t>
            </w:r>
            <w:r>
              <w:rPr>
                <w:sz w:val="18"/>
                <w:szCs w:val="18"/>
              </w:rPr>
              <w:t>01</w:t>
            </w:r>
            <w:r w:rsidRPr="00AC2313">
              <w:rPr>
                <w:color w:val="FFFFFF" w:themeColor="background1"/>
                <w:sz w:val="18"/>
                <w:szCs w:val="18"/>
              </w:rPr>
              <w:t>*</w:t>
            </w:r>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0,0</w:t>
            </w:r>
            <w:r>
              <w:rPr>
                <w:sz w:val="18"/>
                <w:szCs w:val="18"/>
              </w:rPr>
              <w:t>71</w:t>
            </w:r>
            <w:r w:rsidRPr="00AC2313">
              <w:rPr>
                <w:color w:val="FFFFFF" w:themeColor="background1"/>
                <w:sz w:val="18"/>
                <w:szCs w:val="18"/>
                <w:lang w:val="en-GB"/>
              </w:rPr>
              <w:t>*</w:t>
            </w: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r w:rsidRPr="00AC2313">
              <w:rPr>
                <w:sz w:val="18"/>
                <w:szCs w:val="18"/>
              </w:rPr>
              <w:t>+</w:t>
            </w: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proofErr w:type="gramStart"/>
            <w:r>
              <w:rPr>
                <w:sz w:val="18"/>
                <w:szCs w:val="18"/>
              </w:rPr>
              <w:t>19</w:t>
            </w:r>
            <w:r w:rsidRPr="00AC2313">
              <w:rPr>
                <w:sz w:val="18"/>
                <w:szCs w:val="18"/>
              </w:rPr>
              <w:t>)</w:t>
            </w:r>
            <w:r w:rsidRPr="00AC2313">
              <w:rPr>
                <w:color w:val="FFFFFF" w:themeColor="background1"/>
                <w:sz w:val="18"/>
                <w:szCs w:val="18"/>
              </w:rPr>
              <w:t>*</w:t>
            </w:r>
            <w:proofErr w:type="gramEnd"/>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6,</w:t>
            </w:r>
            <w:proofErr w:type="gramStart"/>
            <w:r>
              <w:rPr>
                <w:sz w:val="18"/>
                <w:szCs w:val="18"/>
              </w:rPr>
              <w:t>87</w:t>
            </w:r>
            <w:r w:rsidRPr="00AC2313">
              <w:rPr>
                <w:sz w:val="18"/>
                <w:szCs w:val="18"/>
              </w:rPr>
              <w:t>)*</w:t>
            </w:r>
            <w:proofErr w:type="gramEnd"/>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proofErr w:type="gramStart"/>
            <w:r>
              <w:rPr>
                <w:sz w:val="18"/>
                <w:szCs w:val="18"/>
              </w:rPr>
              <w:t>50</w:t>
            </w:r>
            <w:r w:rsidRPr="00AC2313">
              <w:rPr>
                <w:sz w:val="18"/>
                <w:szCs w:val="18"/>
              </w:rPr>
              <w:t>)</w:t>
            </w:r>
            <w:r w:rsidRPr="00AC2313">
              <w:rPr>
                <w:color w:val="FFFFFF" w:themeColor="background1"/>
                <w:sz w:val="18"/>
                <w:szCs w:val="18"/>
              </w:rPr>
              <w:t>*</w:t>
            </w:r>
            <w:proofErr w:type="gramEnd"/>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proofErr w:type="gramStart"/>
            <w:r>
              <w:rPr>
                <w:sz w:val="18"/>
                <w:szCs w:val="18"/>
              </w:rPr>
              <w:t>17</w:t>
            </w:r>
            <w:r w:rsidRPr="00AC2313">
              <w:rPr>
                <w:sz w:val="18"/>
                <w:szCs w:val="18"/>
              </w:rPr>
              <w:t>)</w:t>
            </w:r>
            <w:r w:rsidRPr="00AC2313">
              <w:rPr>
                <w:color w:val="FFFFFF" w:themeColor="background1"/>
                <w:sz w:val="18"/>
                <w:szCs w:val="18"/>
              </w:rPr>
              <w:t>*</w:t>
            </w:r>
            <w:proofErr w:type="gramEnd"/>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(7,</w:t>
            </w:r>
            <w:proofErr w:type="gramStart"/>
            <w:r>
              <w:rPr>
                <w:sz w:val="18"/>
                <w:szCs w:val="18"/>
              </w:rPr>
              <w:t>43</w:t>
            </w:r>
            <w:r w:rsidRPr="00AC2313">
              <w:rPr>
                <w:sz w:val="18"/>
                <w:szCs w:val="18"/>
              </w:rPr>
              <w:t>)*</w:t>
            </w:r>
            <w:proofErr w:type="gramEnd"/>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Pr>
                <w:sz w:val="18"/>
                <w:szCs w:val="18"/>
              </w:rPr>
              <w:t>(0,</w:t>
            </w:r>
            <w:proofErr w:type="gramStart"/>
            <w:r>
              <w:rPr>
                <w:sz w:val="18"/>
                <w:szCs w:val="18"/>
              </w:rPr>
              <w:t>5</w:t>
            </w:r>
            <w:r w:rsidRPr="00AC2313">
              <w:rPr>
                <w:sz w:val="18"/>
                <w:szCs w:val="18"/>
              </w:rPr>
              <w:t>1)</w:t>
            </w:r>
            <w:r w:rsidRPr="00AC2313">
              <w:rPr>
                <w:color w:val="FFFFFF" w:themeColor="background1"/>
                <w:sz w:val="18"/>
                <w:szCs w:val="18"/>
              </w:rPr>
              <w:t>*</w:t>
            </w:r>
            <w:proofErr w:type="gramEnd"/>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r w:rsidRPr="00AC2313">
              <w:rPr>
                <w:sz w:val="18"/>
                <w:szCs w:val="18"/>
                <w:lang w:val="en-GB"/>
              </w:rPr>
              <w:t>PE</w:t>
            </w: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0</w:t>
            </w:r>
            <w:r w:rsidRPr="00AC2313">
              <w:rPr>
                <w:sz w:val="18"/>
                <w:szCs w:val="18"/>
              </w:rPr>
              <w:t>,</w:t>
            </w:r>
            <w:r>
              <w:rPr>
                <w:sz w:val="18"/>
                <w:szCs w:val="18"/>
              </w:rPr>
              <w:t>006</w:t>
            </w:r>
            <w:r w:rsidRPr="00AC2313">
              <w:rPr>
                <w:color w:val="FFFFFF" w:themeColor="background1"/>
                <w:sz w:val="18"/>
                <w:szCs w:val="18"/>
              </w:rPr>
              <w:t>*</w:t>
            </w: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Pr>
                <w:sz w:val="18"/>
                <w:szCs w:val="18"/>
              </w:rPr>
              <w:t>0,001</w:t>
            </w:r>
            <w:r w:rsidRPr="00AC2313">
              <w:rPr>
                <w:color w:val="FFFFFF" w:themeColor="background1"/>
                <w:sz w:val="18"/>
                <w:szCs w:val="18"/>
              </w:rPr>
              <w:t>*</w:t>
            </w:r>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Pr>
                <w:sz w:val="18"/>
                <w:szCs w:val="18"/>
              </w:rPr>
              <w:t>-9</w:t>
            </w:r>
            <w:r w:rsidRPr="00AC2313">
              <w:rPr>
                <w:sz w:val="18"/>
                <w:szCs w:val="18"/>
              </w:rPr>
              <w:t>,</w:t>
            </w:r>
            <w:r>
              <w:rPr>
                <w:sz w:val="18"/>
                <w:szCs w:val="18"/>
              </w:rPr>
              <w:t>3</w:t>
            </w:r>
            <w:r w:rsidRPr="00AC2313">
              <w:rPr>
                <w:sz w:val="18"/>
                <w:szCs w:val="18"/>
              </w:rPr>
              <w:t>e</w:t>
            </w:r>
            <w:r w:rsidRPr="00AC2313">
              <w:rPr>
                <w:sz w:val="18"/>
                <w:szCs w:val="18"/>
                <w:vertAlign w:val="superscript"/>
              </w:rPr>
              <w:t>-0</w:t>
            </w:r>
            <w:r>
              <w:rPr>
                <w:sz w:val="18"/>
                <w:szCs w:val="18"/>
                <w:vertAlign w:val="superscript"/>
              </w:rPr>
              <w:t>3</w:t>
            </w:r>
            <w:r w:rsidRPr="00AC2313">
              <w:rPr>
                <w:color w:val="FFFFFF" w:themeColor="background1"/>
                <w:sz w:val="18"/>
                <w:szCs w:val="18"/>
                <w:lang w:val="en-GB"/>
              </w:rPr>
              <w:t>*</w:t>
            </w:r>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0,002</w:t>
            </w:r>
            <w:r w:rsidRPr="00AC2313">
              <w:rPr>
                <w:color w:val="FFFFFF" w:themeColor="background1"/>
                <w:sz w:val="18"/>
                <w:szCs w:val="18"/>
              </w:rPr>
              <w:t>*</w:t>
            </w: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-1,</w:t>
            </w:r>
            <w:r>
              <w:rPr>
                <w:sz w:val="18"/>
                <w:szCs w:val="18"/>
              </w:rPr>
              <w:t>6</w:t>
            </w:r>
            <w:r w:rsidRPr="00AC2313">
              <w:rPr>
                <w:sz w:val="18"/>
                <w:szCs w:val="18"/>
              </w:rPr>
              <w:t>e</w:t>
            </w:r>
            <w:r w:rsidRPr="00AC2313">
              <w:rPr>
                <w:sz w:val="18"/>
                <w:szCs w:val="18"/>
                <w:vertAlign w:val="superscript"/>
              </w:rPr>
              <w:t>-0</w:t>
            </w:r>
            <w:r>
              <w:rPr>
                <w:sz w:val="18"/>
                <w:szCs w:val="18"/>
                <w:vertAlign w:val="superscript"/>
              </w:rPr>
              <w:t>3</w:t>
            </w:r>
            <w:r w:rsidRPr="00AC2313">
              <w:rPr>
                <w:color w:val="FFFFFF" w:themeColor="background1"/>
                <w:sz w:val="18"/>
                <w:szCs w:val="18"/>
              </w:rPr>
              <w:t>*</w:t>
            </w:r>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Pr>
                <w:sz w:val="18"/>
                <w:szCs w:val="18"/>
              </w:rPr>
              <w:t>-9</w:t>
            </w:r>
            <w:r w:rsidRPr="00AC2313">
              <w:rPr>
                <w:sz w:val="18"/>
                <w:szCs w:val="18"/>
              </w:rPr>
              <w:t>,</w:t>
            </w:r>
            <w:r>
              <w:rPr>
                <w:sz w:val="18"/>
                <w:szCs w:val="18"/>
              </w:rPr>
              <w:t>1</w:t>
            </w:r>
            <w:r w:rsidRPr="00AC2313">
              <w:rPr>
                <w:sz w:val="18"/>
                <w:szCs w:val="18"/>
              </w:rPr>
              <w:t>e</w:t>
            </w:r>
            <w:r w:rsidRPr="00AC2313">
              <w:rPr>
                <w:sz w:val="18"/>
                <w:szCs w:val="18"/>
                <w:vertAlign w:val="superscript"/>
              </w:rPr>
              <w:t>-0</w:t>
            </w:r>
            <w:r>
              <w:rPr>
                <w:sz w:val="18"/>
                <w:szCs w:val="18"/>
                <w:vertAlign w:val="superscript"/>
              </w:rPr>
              <w:t>3</w:t>
            </w:r>
            <w:r w:rsidRPr="00AC2313">
              <w:rPr>
                <w:color w:val="FFFFFF" w:themeColor="background1"/>
                <w:sz w:val="18"/>
                <w:szCs w:val="18"/>
                <w:lang w:val="en-GB"/>
              </w:rPr>
              <w:t>*</w:t>
            </w: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r w:rsidRPr="00AC2313">
              <w:rPr>
                <w:sz w:val="18"/>
                <w:szCs w:val="18"/>
              </w:rPr>
              <w:t>+</w:t>
            </w: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1,</w:t>
            </w:r>
            <w:proofErr w:type="gramStart"/>
            <w:r>
              <w:rPr>
                <w:sz w:val="18"/>
                <w:szCs w:val="18"/>
              </w:rPr>
              <w:t>43</w:t>
            </w:r>
            <w:r w:rsidRPr="00AC2313">
              <w:rPr>
                <w:sz w:val="18"/>
                <w:szCs w:val="18"/>
              </w:rPr>
              <w:t>)</w:t>
            </w:r>
            <w:r w:rsidRPr="00AC2313">
              <w:rPr>
                <w:color w:val="FFFFFF" w:themeColor="background1"/>
                <w:sz w:val="18"/>
                <w:szCs w:val="18"/>
              </w:rPr>
              <w:t>*</w:t>
            </w:r>
            <w:proofErr w:type="gramEnd"/>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Pr>
                <w:sz w:val="18"/>
                <w:szCs w:val="18"/>
              </w:rPr>
              <w:t>(0,</w:t>
            </w:r>
            <w:proofErr w:type="gramStart"/>
            <w:r>
              <w:rPr>
                <w:sz w:val="18"/>
                <w:szCs w:val="18"/>
              </w:rPr>
              <w:t>30</w:t>
            </w:r>
            <w:r w:rsidRPr="00AC2313">
              <w:rPr>
                <w:sz w:val="18"/>
                <w:szCs w:val="18"/>
              </w:rPr>
              <w:t>)</w:t>
            </w:r>
            <w:r w:rsidRPr="00A9018B">
              <w:rPr>
                <w:color w:val="FFFFFF" w:themeColor="background1"/>
                <w:sz w:val="18"/>
                <w:szCs w:val="18"/>
              </w:rPr>
              <w:t>*</w:t>
            </w:r>
            <w:proofErr w:type="gramEnd"/>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0,</w:t>
            </w:r>
            <w:proofErr w:type="gramStart"/>
            <w:r>
              <w:rPr>
                <w:sz w:val="18"/>
                <w:szCs w:val="18"/>
              </w:rPr>
              <w:t>87</w:t>
            </w:r>
            <w:r w:rsidRPr="00AC2313">
              <w:rPr>
                <w:sz w:val="18"/>
                <w:szCs w:val="18"/>
              </w:rPr>
              <w:t>)</w:t>
            </w:r>
            <w:r w:rsidRPr="00A9018B">
              <w:rPr>
                <w:color w:val="FFFFFF" w:themeColor="background1"/>
                <w:sz w:val="18"/>
                <w:szCs w:val="18"/>
              </w:rPr>
              <w:t>*</w:t>
            </w:r>
            <w:proofErr w:type="gramEnd"/>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1,</w:t>
            </w:r>
            <w:proofErr w:type="gramStart"/>
            <w:r>
              <w:rPr>
                <w:sz w:val="18"/>
                <w:szCs w:val="18"/>
              </w:rPr>
              <w:t>61</w:t>
            </w:r>
            <w:r w:rsidRPr="00AC2313">
              <w:rPr>
                <w:sz w:val="18"/>
                <w:szCs w:val="18"/>
              </w:rPr>
              <w:t>)</w:t>
            </w:r>
            <w:r w:rsidRPr="00AC2313">
              <w:rPr>
                <w:color w:val="FFFFFF" w:themeColor="background1"/>
                <w:sz w:val="18"/>
                <w:szCs w:val="18"/>
              </w:rPr>
              <w:t>*</w:t>
            </w:r>
            <w:proofErr w:type="gramEnd"/>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0,</w:t>
            </w:r>
            <w:proofErr w:type="gramStart"/>
            <w:r>
              <w:rPr>
                <w:sz w:val="18"/>
                <w:szCs w:val="18"/>
              </w:rPr>
              <w:t>14</w:t>
            </w:r>
            <w:r w:rsidRPr="00AC2313">
              <w:rPr>
                <w:sz w:val="18"/>
                <w:szCs w:val="18"/>
              </w:rPr>
              <w:t>)</w:t>
            </w:r>
            <w:r w:rsidRPr="00BF2343">
              <w:rPr>
                <w:color w:val="FFFFFF" w:themeColor="background1"/>
                <w:sz w:val="18"/>
                <w:szCs w:val="18"/>
              </w:rPr>
              <w:t>*</w:t>
            </w:r>
            <w:proofErr w:type="gramEnd"/>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proofErr w:type="gramStart"/>
            <w:r>
              <w:rPr>
                <w:sz w:val="18"/>
                <w:szCs w:val="18"/>
              </w:rPr>
              <w:t>87</w:t>
            </w:r>
            <w:r w:rsidRPr="00AC2313">
              <w:rPr>
                <w:sz w:val="18"/>
                <w:szCs w:val="18"/>
              </w:rPr>
              <w:t>)</w:t>
            </w:r>
            <w:r w:rsidRPr="00AC2313">
              <w:rPr>
                <w:color w:val="FFFFFF" w:themeColor="background1"/>
                <w:sz w:val="18"/>
                <w:szCs w:val="18"/>
              </w:rPr>
              <w:t>*</w:t>
            </w:r>
            <w:proofErr w:type="gramEnd"/>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r w:rsidRPr="00AC2313">
              <w:rPr>
                <w:sz w:val="18"/>
                <w:szCs w:val="18"/>
                <w:lang w:val="en-GB"/>
              </w:rPr>
              <w:t>TAX</w:t>
            </w: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r>
              <w:rPr>
                <w:sz w:val="18"/>
                <w:szCs w:val="18"/>
              </w:rPr>
              <w:t>742</w:t>
            </w:r>
            <w:r w:rsidRPr="00AC2313">
              <w:rPr>
                <w:color w:val="FFFFFF" w:themeColor="background1"/>
                <w:sz w:val="18"/>
                <w:szCs w:val="18"/>
              </w:rPr>
              <w:t>*</w:t>
            </w: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-4,</w:t>
            </w:r>
            <w:r>
              <w:rPr>
                <w:sz w:val="18"/>
                <w:szCs w:val="18"/>
              </w:rPr>
              <w:t>591</w:t>
            </w:r>
            <w:r w:rsidRPr="00AC2313">
              <w:rPr>
                <w:color w:val="FFFFFF" w:themeColor="background1"/>
                <w:sz w:val="18"/>
                <w:szCs w:val="18"/>
              </w:rPr>
              <w:t>*</w:t>
            </w:r>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r w:rsidRPr="00AC2313">
              <w:rPr>
                <w:color w:val="FFFFFF" w:themeColor="background1"/>
                <w:sz w:val="18"/>
                <w:szCs w:val="18"/>
                <w:lang w:val="en-GB"/>
              </w:rPr>
              <w:t>00</w:t>
            </w:r>
            <w:r w:rsidRPr="00AC2313">
              <w:rPr>
                <w:sz w:val="18"/>
                <w:szCs w:val="18"/>
                <w:lang w:val="en-GB"/>
              </w:rPr>
              <w:t>-0,</w:t>
            </w:r>
            <w:r>
              <w:rPr>
                <w:sz w:val="18"/>
                <w:szCs w:val="18"/>
                <w:lang w:val="en-GB"/>
              </w:rPr>
              <w:t>620</w:t>
            </w:r>
            <w:r w:rsidRPr="00AC2313">
              <w:rPr>
                <w:color w:val="FFFFFF" w:themeColor="background1"/>
                <w:sz w:val="18"/>
                <w:szCs w:val="18"/>
                <w:lang w:val="en-GB"/>
              </w:rPr>
              <w:t>*</w:t>
            </w:r>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r>
              <w:rPr>
                <w:sz w:val="18"/>
                <w:szCs w:val="18"/>
              </w:rPr>
              <w:t>208</w:t>
            </w:r>
            <w:r w:rsidRPr="00AC2313">
              <w:rPr>
                <w:color w:val="FFFFFF" w:themeColor="background1"/>
                <w:sz w:val="18"/>
                <w:szCs w:val="18"/>
              </w:rPr>
              <w:t>*</w:t>
            </w:r>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-0,8</w:t>
            </w:r>
            <w:r>
              <w:rPr>
                <w:sz w:val="18"/>
                <w:szCs w:val="18"/>
              </w:rPr>
              <w:t>86</w:t>
            </w:r>
            <w:r w:rsidRPr="00AC2313">
              <w:rPr>
                <w:color w:val="FFFFFF" w:themeColor="background1"/>
                <w:sz w:val="18"/>
                <w:szCs w:val="18"/>
              </w:rPr>
              <w:t>*</w:t>
            </w:r>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r>
              <w:rPr>
                <w:sz w:val="18"/>
                <w:szCs w:val="18"/>
              </w:rPr>
              <w:t>600</w:t>
            </w:r>
            <w:r w:rsidRPr="00AC2313">
              <w:rPr>
                <w:color w:val="FFFFFF" w:themeColor="background1"/>
                <w:sz w:val="18"/>
                <w:szCs w:val="18"/>
                <w:lang w:val="en-GB"/>
              </w:rPr>
              <w:t>*</w:t>
            </w:r>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r w:rsidRPr="00AC2313">
              <w:rPr>
                <w:sz w:val="18"/>
                <w:szCs w:val="18"/>
              </w:rPr>
              <w:t>+</w:t>
            </w:r>
          </w:p>
        </w:tc>
      </w:tr>
      <w:tr w:rsidR="00F23404" w:rsidRPr="00AC2313" w:rsidTr="00F3108A">
        <w:tc>
          <w:tcPr>
            <w:tcW w:w="1208" w:type="dxa"/>
            <w:tcBorders>
              <w:top w:val="nil"/>
              <w:bottom w:val="nil"/>
            </w:tcBorders>
            <w:vAlign w:val="center"/>
          </w:tcPr>
          <w:p w:rsidR="00F23404" w:rsidRPr="00AC2313" w:rsidRDefault="00F23404" w:rsidP="00F3108A">
            <w:pPr>
              <w:spacing w:line="276" w:lineRule="auto"/>
              <w:ind w:left="249" w:hanging="249"/>
              <w:rPr>
                <w:sz w:val="18"/>
                <w:szCs w:val="18"/>
                <w:lang w:val="en-GB"/>
              </w:rPr>
            </w:pPr>
          </w:p>
        </w:tc>
        <w:tc>
          <w:tcPr>
            <w:tcW w:w="921" w:type="dxa"/>
            <w:tcBorders>
              <w:top w:val="nil"/>
              <w:bottom w:val="nil"/>
            </w:tcBorders>
            <w:vAlign w:val="center"/>
          </w:tcPr>
          <w:p w:rsidR="00F23404" w:rsidRPr="00AC2313" w:rsidRDefault="00F23404" w:rsidP="00F3108A">
            <w:pPr>
              <w:spacing w:line="276" w:lineRule="auto"/>
              <w:ind w:left="249" w:hanging="249"/>
              <w:jc w:val="right"/>
              <w:rPr>
                <w:sz w:val="18"/>
                <w:szCs w:val="18"/>
                <w:lang w:val="en-GB"/>
              </w:rPr>
            </w:pPr>
          </w:p>
        </w:tc>
        <w:tc>
          <w:tcPr>
            <w:tcW w:w="1039"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proofErr w:type="gramStart"/>
            <w:r>
              <w:rPr>
                <w:sz w:val="18"/>
                <w:szCs w:val="18"/>
              </w:rPr>
              <w:t>51</w:t>
            </w:r>
            <w:r w:rsidRPr="00AC2313">
              <w:rPr>
                <w:sz w:val="18"/>
                <w:szCs w:val="18"/>
              </w:rPr>
              <w:t>)</w:t>
            </w:r>
            <w:r w:rsidRPr="00AC2313">
              <w:rPr>
                <w:color w:val="FFFFFF" w:themeColor="background1"/>
                <w:sz w:val="18"/>
                <w:szCs w:val="18"/>
              </w:rPr>
              <w:t>*</w:t>
            </w:r>
            <w:proofErr w:type="gramEnd"/>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(-1,</w:t>
            </w:r>
            <w:proofErr w:type="gramStart"/>
            <w:r>
              <w:rPr>
                <w:sz w:val="18"/>
                <w:szCs w:val="18"/>
              </w:rPr>
              <w:t>70</w:t>
            </w:r>
            <w:r w:rsidRPr="00AC2313">
              <w:rPr>
                <w:sz w:val="18"/>
                <w:szCs w:val="18"/>
              </w:rPr>
              <w:t>)</w:t>
            </w:r>
            <w:r w:rsidRPr="00A9018B">
              <w:rPr>
                <w:sz w:val="18"/>
                <w:szCs w:val="18"/>
              </w:rPr>
              <w:t>*</w:t>
            </w:r>
            <w:proofErr w:type="gramEnd"/>
          </w:p>
        </w:tc>
        <w:tc>
          <w:tcPr>
            <w:tcW w:w="840"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162"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1,</w:t>
            </w:r>
            <w:proofErr w:type="gramStart"/>
            <w:r>
              <w:rPr>
                <w:sz w:val="18"/>
                <w:szCs w:val="18"/>
              </w:rPr>
              <w:t>58</w:t>
            </w:r>
            <w:r w:rsidRPr="00AC2313">
              <w:rPr>
                <w:sz w:val="18"/>
                <w:szCs w:val="18"/>
              </w:rPr>
              <w:t>)</w:t>
            </w:r>
            <w:r w:rsidRPr="00A9018B">
              <w:rPr>
                <w:color w:val="FFFFFF" w:themeColor="background1"/>
                <w:sz w:val="18"/>
                <w:szCs w:val="18"/>
              </w:rPr>
              <w:t>*</w:t>
            </w:r>
            <w:proofErr w:type="gramEnd"/>
          </w:p>
        </w:tc>
        <w:tc>
          <w:tcPr>
            <w:tcW w:w="25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866"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9" w:type="dxa"/>
            <w:gridSpan w:val="2"/>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(-0,</w:t>
            </w:r>
            <w:proofErr w:type="gramStart"/>
            <w:r>
              <w:rPr>
                <w:sz w:val="18"/>
                <w:szCs w:val="18"/>
              </w:rPr>
              <w:t>54</w:t>
            </w:r>
            <w:r w:rsidRPr="00AC2313">
              <w:rPr>
                <w:sz w:val="18"/>
                <w:szCs w:val="18"/>
              </w:rPr>
              <w:t>)</w:t>
            </w:r>
            <w:r w:rsidRPr="00AC2313">
              <w:rPr>
                <w:color w:val="FFFFFF" w:themeColor="background1"/>
                <w:sz w:val="18"/>
                <w:szCs w:val="18"/>
              </w:rPr>
              <w:t>*</w:t>
            </w:r>
            <w:proofErr w:type="gramEnd"/>
          </w:p>
        </w:tc>
        <w:tc>
          <w:tcPr>
            <w:tcW w:w="903"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983"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w:t>
            </w:r>
            <w:r>
              <w:rPr>
                <w:sz w:val="18"/>
                <w:szCs w:val="18"/>
              </w:rPr>
              <w:t>2,</w:t>
            </w:r>
            <w:proofErr w:type="gramStart"/>
            <w:r>
              <w:rPr>
                <w:sz w:val="18"/>
                <w:szCs w:val="18"/>
              </w:rPr>
              <w:t>17</w:t>
            </w:r>
            <w:r w:rsidRPr="00AC2313">
              <w:rPr>
                <w:sz w:val="18"/>
                <w:szCs w:val="18"/>
              </w:rPr>
              <w:t>)*</w:t>
            </w:r>
            <w:proofErr w:type="gramEnd"/>
          </w:p>
        </w:tc>
        <w:tc>
          <w:tcPr>
            <w:tcW w:w="982" w:type="dxa"/>
            <w:tcBorders>
              <w:top w:val="nil"/>
              <w:bottom w:val="nil"/>
            </w:tcBorders>
            <w:vAlign w:val="center"/>
          </w:tcPr>
          <w:p w:rsidR="00F23404" w:rsidRPr="00AC2313" w:rsidRDefault="00F23404" w:rsidP="00F3108A">
            <w:pPr>
              <w:spacing w:line="276" w:lineRule="auto"/>
              <w:ind w:left="249" w:hanging="249"/>
              <w:jc w:val="right"/>
              <w:rPr>
                <w:sz w:val="18"/>
                <w:szCs w:val="18"/>
              </w:rPr>
            </w:pPr>
          </w:p>
        </w:tc>
        <w:tc>
          <w:tcPr>
            <w:tcW w:w="1037" w:type="dxa"/>
            <w:tcBorders>
              <w:top w:val="nil"/>
              <w:bottom w:val="nil"/>
            </w:tcBorders>
            <w:vAlign w:val="center"/>
          </w:tcPr>
          <w:p w:rsidR="00F23404" w:rsidRPr="00AC2313" w:rsidRDefault="00F23404" w:rsidP="00F3108A">
            <w:pPr>
              <w:spacing w:line="276" w:lineRule="auto"/>
              <w:ind w:left="249" w:hanging="249"/>
              <w:jc w:val="right"/>
              <w:rPr>
                <w:sz w:val="18"/>
                <w:szCs w:val="18"/>
              </w:rPr>
            </w:pPr>
            <w:r w:rsidRPr="00AC2313">
              <w:rPr>
                <w:sz w:val="18"/>
                <w:szCs w:val="18"/>
              </w:rPr>
              <w:t>(-1,</w:t>
            </w:r>
            <w:proofErr w:type="gramStart"/>
            <w:r>
              <w:rPr>
                <w:sz w:val="18"/>
                <w:szCs w:val="18"/>
              </w:rPr>
              <w:t>57</w:t>
            </w:r>
            <w:r w:rsidRPr="00AC2313">
              <w:rPr>
                <w:sz w:val="18"/>
                <w:szCs w:val="18"/>
              </w:rPr>
              <w:t>)</w:t>
            </w:r>
            <w:r w:rsidRPr="00AC2313">
              <w:rPr>
                <w:color w:val="FFFFFF" w:themeColor="background1"/>
                <w:sz w:val="18"/>
                <w:szCs w:val="18"/>
              </w:rPr>
              <w:t>*</w:t>
            </w:r>
            <w:proofErr w:type="gramEnd"/>
          </w:p>
        </w:tc>
        <w:tc>
          <w:tcPr>
            <w:tcW w:w="1136" w:type="dxa"/>
            <w:tcBorders>
              <w:top w:val="nil"/>
              <w:bottom w:val="nil"/>
            </w:tcBorders>
            <w:vAlign w:val="center"/>
          </w:tcPr>
          <w:p w:rsidR="00F23404" w:rsidRPr="00AC2313" w:rsidRDefault="00F23404" w:rsidP="00F3108A">
            <w:pPr>
              <w:spacing w:line="276" w:lineRule="auto"/>
              <w:ind w:left="249" w:hanging="249"/>
              <w:jc w:val="center"/>
              <w:rPr>
                <w:sz w:val="18"/>
                <w:szCs w:val="18"/>
              </w:rPr>
            </w:pPr>
          </w:p>
        </w:tc>
      </w:tr>
      <w:tr w:rsidR="00F23404" w:rsidRPr="00AC2313" w:rsidTr="00F3108A">
        <w:tc>
          <w:tcPr>
            <w:tcW w:w="1208" w:type="dxa"/>
            <w:tcBorders>
              <w:top w:val="nil"/>
              <w:bottom w:val="single" w:sz="4" w:space="0" w:color="auto"/>
            </w:tcBorders>
            <w:vAlign w:val="center"/>
          </w:tcPr>
          <w:p w:rsidR="00F23404" w:rsidRPr="00AC2313" w:rsidRDefault="00F23404" w:rsidP="00F3108A">
            <w:pPr>
              <w:spacing w:before="140" w:line="276" w:lineRule="auto"/>
              <w:ind w:left="249" w:hanging="249"/>
              <w:rPr>
                <w:sz w:val="18"/>
                <w:szCs w:val="18"/>
                <w:lang w:val="en-GB"/>
              </w:rPr>
            </w:pPr>
            <w:r w:rsidRPr="00AC2313">
              <w:rPr>
                <w:sz w:val="18"/>
                <w:szCs w:val="18"/>
                <w:lang w:val="en-GB"/>
              </w:rPr>
              <w:t>R</w:t>
            </w:r>
            <w:r w:rsidRPr="00AC2313">
              <w:rPr>
                <w:sz w:val="18"/>
                <w:szCs w:val="18"/>
                <w:vertAlign w:val="superscript"/>
                <w:lang w:val="en-GB"/>
              </w:rPr>
              <w:t>2</w:t>
            </w:r>
          </w:p>
        </w:tc>
        <w:tc>
          <w:tcPr>
            <w:tcW w:w="921" w:type="dxa"/>
            <w:tcBorders>
              <w:top w:val="nil"/>
              <w:bottom w:val="single" w:sz="4" w:space="0" w:color="auto"/>
            </w:tcBorders>
            <w:vAlign w:val="center"/>
          </w:tcPr>
          <w:p w:rsidR="00F23404" w:rsidRPr="00AC2313" w:rsidRDefault="00F23404" w:rsidP="00F3108A">
            <w:pPr>
              <w:spacing w:before="140" w:line="276" w:lineRule="auto"/>
              <w:ind w:left="249" w:hanging="249"/>
              <w:jc w:val="right"/>
              <w:rPr>
                <w:sz w:val="18"/>
                <w:szCs w:val="18"/>
                <w:lang w:val="en-GB"/>
              </w:rPr>
            </w:pPr>
            <w:r w:rsidRPr="00AC2313">
              <w:rPr>
                <w:sz w:val="18"/>
                <w:szCs w:val="18"/>
                <w:lang w:val="en-GB"/>
              </w:rPr>
              <w:t>0,010</w:t>
            </w:r>
          </w:p>
        </w:tc>
        <w:tc>
          <w:tcPr>
            <w:tcW w:w="1039" w:type="dxa"/>
            <w:tcBorders>
              <w:top w:val="nil"/>
              <w:bottom w:val="single" w:sz="4" w:space="0" w:color="auto"/>
            </w:tcBorders>
            <w:vAlign w:val="center"/>
          </w:tcPr>
          <w:p w:rsidR="00F23404" w:rsidRPr="00AC2313" w:rsidRDefault="00F23404" w:rsidP="00F3108A">
            <w:pPr>
              <w:spacing w:before="140" w:line="276" w:lineRule="auto"/>
              <w:ind w:left="249" w:hanging="249"/>
              <w:jc w:val="right"/>
              <w:rPr>
                <w:sz w:val="18"/>
                <w:szCs w:val="18"/>
              </w:rPr>
            </w:pPr>
            <w:r w:rsidRPr="00AC2313">
              <w:rPr>
                <w:sz w:val="18"/>
                <w:szCs w:val="18"/>
              </w:rPr>
              <w:t xml:space="preserve">  0,</w:t>
            </w:r>
            <w:r>
              <w:rPr>
                <w:sz w:val="18"/>
                <w:szCs w:val="18"/>
              </w:rPr>
              <w:t>134</w:t>
            </w:r>
            <w:r w:rsidRPr="00AC2313">
              <w:rPr>
                <w:color w:val="FFFFFF" w:themeColor="background1"/>
                <w:sz w:val="18"/>
                <w:szCs w:val="18"/>
              </w:rPr>
              <w:t>*</w:t>
            </w:r>
          </w:p>
        </w:tc>
        <w:tc>
          <w:tcPr>
            <w:tcW w:w="866" w:type="dxa"/>
            <w:tcBorders>
              <w:top w:val="nil"/>
              <w:bottom w:val="single" w:sz="4" w:space="0" w:color="auto"/>
            </w:tcBorders>
            <w:vAlign w:val="center"/>
          </w:tcPr>
          <w:p w:rsidR="00F23404" w:rsidRPr="00AC2313" w:rsidRDefault="00F23404" w:rsidP="00F3108A">
            <w:pPr>
              <w:spacing w:before="140" w:line="276" w:lineRule="auto"/>
              <w:ind w:left="249" w:hanging="249"/>
              <w:jc w:val="right"/>
              <w:rPr>
                <w:sz w:val="18"/>
                <w:szCs w:val="18"/>
              </w:rPr>
            </w:pPr>
            <w:r w:rsidRPr="00AC2313">
              <w:rPr>
                <w:sz w:val="18"/>
                <w:szCs w:val="18"/>
              </w:rPr>
              <w:t>0,001</w:t>
            </w:r>
          </w:p>
        </w:tc>
        <w:tc>
          <w:tcPr>
            <w:tcW w:w="983" w:type="dxa"/>
            <w:tcBorders>
              <w:top w:val="nil"/>
              <w:bottom w:val="single" w:sz="4" w:space="0" w:color="auto"/>
            </w:tcBorders>
            <w:vAlign w:val="center"/>
          </w:tcPr>
          <w:p w:rsidR="00F23404" w:rsidRPr="00AC2313" w:rsidRDefault="00F23404" w:rsidP="00F3108A">
            <w:pPr>
              <w:spacing w:before="140" w:line="276" w:lineRule="auto"/>
              <w:ind w:left="249" w:hanging="249"/>
              <w:jc w:val="right"/>
              <w:rPr>
                <w:sz w:val="18"/>
                <w:szCs w:val="18"/>
              </w:rPr>
            </w:pPr>
            <w:r w:rsidRPr="00AC2313">
              <w:rPr>
                <w:sz w:val="18"/>
                <w:szCs w:val="18"/>
              </w:rPr>
              <w:t>0,</w:t>
            </w:r>
            <w:r>
              <w:rPr>
                <w:sz w:val="18"/>
                <w:szCs w:val="18"/>
              </w:rPr>
              <w:t>325</w:t>
            </w:r>
            <w:r w:rsidRPr="00AC2313">
              <w:rPr>
                <w:color w:val="FFFFFF" w:themeColor="background1"/>
                <w:sz w:val="18"/>
                <w:szCs w:val="18"/>
              </w:rPr>
              <w:t>*</w:t>
            </w:r>
          </w:p>
        </w:tc>
        <w:tc>
          <w:tcPr>
            <w:tcW w:w="840" w:type="dxa"/>
            <w:tcBorders>
              <w:top w:val="nil"/>
              <w:bottom w:val="single" w:sz="4" w:space="0" w:color="auto"/>
            </w:tcBorders>
            <w:vAlign w:val="center"/>
          </w:tcPr>
          <w:p w:rsidR="00F23404" w:rsidRPr="00AC2313" w:rsidRDefault="00F23404" w:rsidP="00F3108A">
            <w:pPr>
              <w:spacing w:before="140" w:line="276" w:lineRule="auto"/>
              <w:ind w:left="249" w:hanging="249"/>
              <w:jc w:val="right"/>
              <w:rPr>
                <w:sz w:val="18"/>
                <w:szCs w:val="18"/>
              </w:rPr>
            </w:pPr>
            <w:r w:rsidRPr="00AC2313">
              <w:rPr>
                <w:sz w:val="18"/>
                <w:szCs w:val="18"/>
              </w:rPr>
              <w:t>0,01</w:t>
            </w:r>
            <w:r>
              <w:rPr>
                <w:sz w:val="18"/>
                <w:szCs w:val="18"/>
              </w:rPr>
              <w:t>4</w:t>
            </w:r>
          </w:p>
        </w:tc>
        <w:tc>
          <w:tcPr>
            <w:tcW w:w="1162" w:type="dxa"/>
            <w:tcBorders>
              <w:top w:val="nil"/>
              <w:bottom w:val="single" w:sz="4" w:space="0" w:color="auto"/>
            </w:tcBorders>
            <w:vAlign w:val="center"/>
          </w:tcPr>
          <w:p w:rsidR="00F23404" w:rsidRPr="00AC2313" w:rsidRDefault="00F23404" w:rsidP="00F3108A">
            <w:pPr>
              <w:spacing w:before="140" w:line="276" w:lineRule="auto"/>
              <w:ind w:left="249" w:hanging="249"/>
              <w:jc w:val="right"/>
              <w:rPr>
                <w:sz w:val="18"/>
                <w:szCs w:val="18"/>
              </w:rPr>
            </w:pPr>
            <w:r w:rsidRPr="00AC2313">
              <w:rPr>
                <w:sz w:val="18"/>
                <w:szCs w:val="18"/>
              </w:rPr>
              <w:t>0,04</w:t>
            </w:r>
            <w:r>
              <w:rPr>
                <w:sz w:val="18"/>
                <w:szCs w:val="18"/>
              </w:rPr>
              <w:t>8</w:t>
            </w:r>
            <w:r w:rsidRPr="00AC2313">
              <w:rPr>
                <w:color w:val="FFFFFF" w:themeColor="background1"/>
                <w:sz w:val="18"/>
                <w:szCs w:val="18"/>
              </w:rPr>
              <w:t>*</w:t>
            </w:r>
          </w:p>
        </w:tc>
        <w:tc>
          <w:tcPr>
            <w:tcW w:w="253" w:type="dxa"/>
            <w:tcBorders>
              <w:top w:val="nil"/>
              <w:bottom w:val="single" w:sz="4" w:space="0" w:color="auto"/>
            </w:tcBorders>
            <w:vAlign w:val="center"/>
          </w:tcPr>
          <w:p w:rsidR="00F23404" w:rsidRPr="00AC2313" w:rsidRDefault="00F23404" w:rsidP="00F3108A">
            <w:pPr>
              <w:spacing w:before="140" w:line="276" w:lineRule="auto"/>
              <w:ind w:left="249" w:hanging="249"/>
              <w:jc w:val="right"/>
              <w:rPr>
                <w:sz w:val="18"/>
                <w:szCs w:val="18"/>
              </w:rPr>
            </w:pPr>
          </w:p>
        </w:tc>
        <w:tc>
          <w:tcPr>
            <w:tcW w:w="1905" w:type="dxa"/>
            <w:gridSpan w:val="3"/>
            <w:tcBorders>
              <w:top w:val="nil"/>
              <w:bottom w:val="single" w:sz="4" w:space="0" w:color="auto"/>
            </w:tcBorders>
            <w:vAlign w:val="center"/>
          </w:tcPr>
          <w:p w:rsidR="00F23404" w:rsidRPr="00AC2313" w:rsidRDefault="00F23404" w:rsidP="00F3108A">
            <w:pPr>
              <w:spacing w:before="100" w:line="276" w:lineRule="auto"/>
              <w:ind w:left="249" w:hanging="249"/>
              <w:jc w:val="center"/>
              <w:rPr>
                <w:sz w:val="18"/>
                <w:szCs w:val="18"/>
              </w:rPr>
            </w:pPr>
            <w:r w:rsidRPr="00AC2313">
              <w:rPr>
                <w:sz w:val="18"/>
                <w:szCs w:val="18"/>
              </w:rPr>
              <w:t>---</w:t>
            </w:r>
          </w:p>
        </w:tc>
        <w:tc>
          <w:tcPr>
            <w:tcW w:w="1886" w:type="dxa"/>
            <w:gridSpan w:val="2"/>
            <w:tcBorders>
              <w:top w:val="nil"/>
              <w:bottom w:val="single" w:sz="4" w:space="0" w:color="auto"/>
            </w:tcBorders>
            <w:vAlign w:val="center"/>
          </w:tcPr>
          <w:p w:rsidR="00F23404" w:rsidRPr="00AC2313" w:rsidRDefault="00F23404" w:rsidP="00F3108A">
            <w:pPr>
              <w:spacing w:before="100" w:line="276" w:lineRule="auto"/>
              <w:ind w:left="249" w:hanging="249"/>
              <w:jc w:val="center"/>
              <w:rPr>
                <w:sz w:val="18"/>
                <w:szCs w:val="18"/>
              </w:rPr>
            </w:pPr>
            <w:r w:rsidRPr="00AC2313">
              <w:rPr>
                <w:sz w:val="18"/>
                <w:szCs w:val="18"/>
              </w:rPr>
              <w:t>---</w:t>
            </w:r>
          </w:p>
        </w:tc>
        <w:tc>
          <w:tcPr>
            <w:tcW w:w="2019" w:type="dxa"/>
            <w:gridSpan w:val="2"/>
            <w:tcBorders>
              <w:top w:val="nil"/>
              <w:bottom w:val="single" w:sz="4" w:space="0" w:color="auto"/>
            </w:tcBorders>
            <w:vAlign w:val="center"/>
          </w:tcPr>
          <w:p w:rsidR="00F23404" w:rsidRPr="00AC2313" w:rsidRDefault="00F23404" w:rsidP="00F3108A">
            <w:pPr>
              <w:spacing w:before="100" w:line="276" w:lineRule="auto"/>
              <w:ind w:left="249" w:hanging="249"/>
              <w:jc w:val="center"/>
              <w:rPr>
                <w:sz w:val="18"/>
                <w:szCs w:val="18"/>
              </w:rPr>
            </w:pPr>
            <w:r w:rsidRPr="00AC2313">
              <w:rPr>
                <w:sz w:val="18"/>
                <w:szCs w:val="18"/>
              </w:rPr>
              <w:t>---</w:t>
            </w:r>
          </w:p>
        </w:tc>
        <w:tc>
          <w:tcPr>
            <w:tcW w:w="1136" w:type="dxa"/>
            <w:tcBorders>
              <w:top w:val="nil"/>
              <w:bottom w:val="single" w:sz="4" w:space="0" w:color="auto"/>
            </w:tcBorders>
            <w:vAlign w:val="center"/>
          </w:tcPr>
          <w:p w:rsidR="00F23404" w:rsidRPr="00AC2313" w:rsidRDefault="00F23404" w:rsidP="00F3108A">
            <w:pPr>
              <w:spacing w:before="140" w:line="276" w:lineRule="auto"/>
              <w:ind w:left="249" w:hanging="249"/>
              <w:jc w:val="center"/>
              <w:rPr>
                <w:sz w:val="18"/>
                <w:szCs w:val="18"/>
              </w:rPr>
            </w:pPr>
          </w:p>
        </w:tc>
      </w:tr>
    </w:tbl>
    <w:p w:rsidR="00F23404" w:rsidRPr="00687D3A" w:rsidRDefault="00F23404" w:rsidP="00F23404">
      <w:pPr>
        <w:spacing w:before="40" w:line="276" w:lineRule="auto"/>
        <w:ind w:right="-142"/>
        <w:jc w:val="both"/>
        <w:rPr>
          <w:rFonts w:cs="FBOHOL+TimesNewRoman"/>
          <w:color w:val="000000"/>
          <w:sz w:val="18"/>
          <w:szCs w:val="18"/>
          <w:lang w:val="en-GB"/>
        </w:rPr>
      </w:pPr>
      <w:r w:rsidRPr="00687D3A">
        <w:rPr>
          <w:rFonts w:cs="FBOHOL+TimesNewRoman"/>
          <w:b/>
          <w:color w:val="000000"/>
          <w:sz w:val="18"/>
          <w:szCs w:val="18"/>
          <w:lang w:val="en-GB"/>
        </w:rPr>
        <w:t>Note.</w:t>
      </w:r>
      <w:r w:rsidRPr="00687D3A">
        <w:rPr>
          <w:rFonts w:cs="FBOHOL+TimesNewRoman"/>
          <w:i/>
          <w:color w:val="000000"/>
          <w:sz w:val="18"/>
          <w:szCs w:val="18"/>
          <w:lang w:val="en-GB"/>
        </w:rPr>
        <w:t xml:space="preserve"> </w:t>
      </w:r>
      <w:r w:rsidRPr="00687D3A">
        <w:rPr>
          <w:rFonts w:cs="FBOHOL+TimesNewRoman"/>
          <w:color w:val="000000"/>
          <w:sz w:val="18"/>
          <w:szCs w:val="18"/>
          <w:lang w:val="en-GB"/>
        </w:rPr>
        <w:t xml:space="preserve">The statistics reported are obtained through </w:t>
      </w:r>
      <w:proofErr w:type="spellStart"/>
      <w:r w:rsidRPr="00687D3A">
        <w:rPr>
          <w:rFonts w:cs="FBOHOL+TimesNewRoman"/>
          <w:color w:val="000000"/>
          <w:sz w:val="18"/>
          <w:szCs w:val="18"/>
          <w:lang w:val="en-GB"/>
        </w:rPr>
        <w:t>Gretl</w:t>
      </w:r>
      <w:proofErr w:type="spellEnd"/>
      <w:r w:rsidRPr="00687D3A">
        <w:rPr>
          <w:rFonts w:cs="FBOHOL+TimesNewRoman"/>
          <w:color w:val="000000"/>
          <w:sz w:val="18"/>
          <w:szCs w:val="18"/>
          <w:lang w:val="en-GB"/>
        </w:rPr>
        <w:t xml:space="preserve"> (version 1.9.1). In the predicted influence column – </w:t>
      </w:r>
      <w:proofErr w:type="spellStart"/>
      <w:proofErr w:type="gramStart"/>
      <w:r w:rsidRPr="00687D3A">
        <w:rPr>
          <w:rFonts w:cs="FBOHOL+TimesNewRoman"/>
          <w:color w:val="000000"/>
          <w:sz w:val="18"/>
          <w:szCs w:val="18"/>
          <w:lang w:val="en-GB"/>
        </w:rPr>
        <w:t>na</w:t>
      </w:r>
      <w:proofErr w:type="spellEnd"/>
      <w:proofErr w:type="gramEnd"/>
      <w:r w:rsidRPr="00687D3A">
        <w:rPr>
          <w:rFonts w:cs="FBOHOL+TimesNewRoman"/>
          <w:color w:val="000000"/>
          <w:sz w:val="18"/>
          <w:szCs w:val="18"/>
          <w:lang w:val="en-GB"/>
        </w:rPr>
        <w:t xml:space="preserve"> – means that there is no prediction. </w:t>
      </w:r>
      <w:proofErr w:type="gramStart"/>
      <w:r w:rsidRPr="00687D3A">
        <w:rPr>
          <w:rFonts w:cs="FBOHOL+TimesNewRoman"/>
          <w:i/>
          <w:color w:val="000000"/>
          <w:sz w:val="18"/>
          <w:szCs w:val="18"/>
          <w:lang w:val="en-GB"/>
        </w:rPr>
        <w:t>t</w:t>
      </w:r>
      <w:r w:rsidRPr="00687D3A">
        <w:rPr>
          <w:rFonts w:cs="FBOHOL+TimesNewRoman"/>
          <w:color w:val="000000"/>
          <w:sz w:val="18"/>
          <w:szCs w:val="18"/>
          <w:lang w:val="en-GB"/>
        </w:rPr>
        <w:t>-values</w:t>
      </w:r>
      <w:proofErr w:type="gramEnd"/>
      <w:r w:rsidRPr="00687D3A">
        <w:rPr>
          <w:rFonts w:cs="FBOHOL+TimesNewRoman"/>
          <w:color w:val="000000"/>
          <w:sz w:val="18"/>
          <w:szCs w:val="18"/>
          <w:lang w:val="en-GB"/>
        </w:rPr>
        <w:t xml:space="preserve"> are in parentheses.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β</m:t>
                </m:r>
              </m:e>
              <m:sub>
                <m:r>
                  <w:rPr>
                    <w:rFonts w:ascii="Cambria Math"/>
                    <w:sz w:val="18"/>
                    <w:szCs w:val="18"/>
                    <w:lang w:val="en-GB"/>
                  </w:rPr>
                  <m:t>1</m:t>
                </m:r>
              </m:sub>
            </m:sSub>
          </m:e>
        </m:d>
      </m:oMath>
      <w:r w:rsidRPr="00687D3A">
        <w:rPr>
          <w:sz w:val="18"/>
          <w:szCs w:val="18"/>
          <w:lang w:val="en-GB"/>
        </w:rPr>
        <w:t xml:space="preserv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β</m:t>
                </m:r>
              </m:e>
              <m:sub>
                <m:r>
                  <w:rPr>
                    <w:rFonts w:ascii="Cambria Math"/>
                    <w:sz w:val="18"/>
                    <w:szCs w:val="18"/>
                    <w:lang w:val="en-GB"/>
                  </w:rPr>
                  <m:t>2</m:t>
                </m:r>
              </m:sub>
            </m:sSub>
          </m:e>
        </m:d>
        <m:r>
          <w:rPr>
            <w:rFonts w:ascii="Cambria Math" w:hAnsi="Cambria Math"/>
            <w:sz w:val="18"/>
            <w:szCs w:val="18"/>
            <w:lang w:val="en-US"/>
          </w:rPr>
          <m:t xml:space="preserve"> </m:t>
        </m:r>
      </m:oMath>
      <w:r w:rsidRPr="00687D3A">
        <w:rPr>
          <w:sz w:val="18"/>
          <w:szCs w:val="18"/>
          <w:lang w:val="en-GB"/>
        </w:rPr>
        <w:t xml:space="preserve">and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β</m:t>
                </m:r>
              </m:e>
              <m:sub>
                <m:r>
                  <w:rPr>
                    <w:rFonts w:ascii="Cambria Math"/>
                    <w:sz w:val="18"/>
                    <w:szCs w:val="18"/>
                    <w:lang w:val="en-GB"/>
                  </w:rPr>
                  <m:t>3</m:t>
                </m:r>
              </m:sub>
            </m:sSub>
          </m:e>
        </m:d>
      </m:oMath>
      <w:r w:rsidRPr="00687D3A">
        <w:rPr>
          <w:sz w:val="18"/>
          <w:szCs w:val="18"/>
          <w:lang w:val="en-GB"/>
        </w:rPr>
        <w:t xml:space="preserve"> represent the magnitude of exchange rate exposure, the magnitude of interest rate exposure and the magnitude of commodity price exposure, respectively; </w:t>
      </w:r>
      <w:r w:rsidRPr="00687D3A">
        <w:rPr>
          <w:rFonts w:cs="FBOHOL+TimesNewRoman"/>
          <w:color w:val="000000"/>
          <w:sz w:val="18"/>
          <w:szCs w:val="18"/>
          <w:lang w:val="en-GB"/>
        </w:rPr>
        <w:t xml:space="preserve">ASSET = proxy for firm size, measured by the natural logarithm of total assets; CAPEX = proxy for firm investment, measured by the ratio of capital expenditures to total assets; DIV = dividend yield proxy for firm liquidity, measured by the gross dividend per share divided by the closing stock price; </w:t>
      </w:r>
      <w:r w:rsidRPr="00687D3A">
        <w:rPr>
          <w:i/>
          <w:sz w:val="18"/>
          <w:szCs w:val="18"/>
          <w:lang w:val="en-US"/>
        </w:rPr>
        <w:t>DUM_FX</w:t>
      </w:r>
      <w:r w:rsidRPr="00687D3A">
        <w:rPr>
          <w:sz w:val="18"/>
          <w:szCs w:val="18"/>
          <w:lang w:val="en-US"/>
        </w:rPr>
        <w:t xml:space="preserve">, </w:t>
      </w:r>
      <w:r w:rsidRPr="00687D3A">
        <w:rPr>
          <w:i/>
          <w:sz w:val="18"/>
          <w:szCs w:val="18"/>
          <w:lang w:val="en-US"/>
        </w:rPr>
        <w:t>DUM_IR</w:t>
      </w:r>
      <w:r w:rsidRPr="00687D3A">
        <w:rPr>
          <w:sz w:val="18"/>
          <w:szCs w:val="18"/>
          <w:lang w:val="en-GB"/>
        </w:rPr>
        <w:t xml:space="preserve"> and </w:t>
      </w:r>
      <w:r w:rsidRPr="00687D3A">
        <w:rPr>
          <w:i/>
          <w:sz w:val="18"/>
          <w:szCs w:val="18"/>
          <w:lang w:val="en-US"/>
        </w:rPr>
        <w:t>DUM_CP</w:t>
      </w:r>
      <w:r w:rsidRPr="00687D3A">
        <w:rPr>
          <w:sz w:val="18"/>
          <w:szCs w:val="18"/>
          <w:lang w:val="en-GB"/>
        </w:rPr>
        <w:t xml:space="preserve"> are dummies which are assigned a value of 1 if a firm uses either external or internal foreign exchange hedging instruments, interest rate hedging instruments and commodity hedging instruments, respectively; </w:t>
      </w:r>
      <w:r w:rsidRPr="00687D3A">
        <w:rPr>
          <w:rFonts w:cs="FBOHOL+TimesNewRoman"/>
          <w:color w:val="000000"/>
          <w:sz w:val="18"/>
          <w:szCs w:val="18"/>
          <w:lang w:val="en-GB"/>
        </w:rPr>
        <w:t xml:space="preserve">FS/TS = proxy for firm foreign real operations, measured by the ratio of foreign sales to total sales; GDP = proxy for the availability of derivatives in capital markets, measured by the natural logarithm of gross national product per capita; INS = proxy for the managerial risk aversion, measured by the percentage of ordinary shares held by insiders; LEV = financial leverage proxy for the probability of financial distress, measured by the ratio of total debt to total assets; LIQ = proxy for the expected costs of financial distress, measured by the ratio of cash-flow to total assets; PE = proxy for growth opportunities, measured by the price earnings ratio; TAX = proxy for the convexity of firm tax schedule, measured by net operating losses to total assets; TI/TS = proxy for the need to hedge commodity price, measured by the ratio of total inventory to total sales. All accounting variables, with the exception of foreign firm sales, originate from the </w:t>
      </w:r>
      <w:proofErr w:type="spellStart"/>
      <w:r w:rsidRPr="00687D3A">
        <w:rPr>
          <w:rFonts w:cs="FBOHOL+TimesNewRoman"/>
          <w:i/>
          <w:color w:val="000000"/>
          <w:sz w:val="18"/>
          <w:szCs w:val="18"/>
          <w:lang w:val="en-GB"/>
        </w:rPr>
        <w:t>Infinancials</w:t>
      </w:r>
      <w:proofErr w:type="spellEnd"/>
      <w:r w:rsidRPr="00687D3A">
        <w:rPr>
          <w:rFonts w:cs="FBOHOL+TimesNewRoman"/>
          <w:color w:val="000000"/>
          <w:sz w:val="18"/>
          <w:szCs w:val="18"/>
          <w:lang w:val="en-GB"/>
        </w:rPr>
        <w:t xml:space="preserve"> database. Data on firm foreign sales and on hedging activities was manually collected from firm’s annual reports. Data on inside ownership was collected from </w:t>
      </w:r>
      <w:r w:rsidRPr="00687D3A">
        <w:rPr>
          <w:rFonts w:cs="FBOHOL+TimesNewRoman"/>
          <w:i/>
          <w:color w:val="000000"/>
          <w:sz w:val="18"/>
          <w:szCs w:val="18"/>
          <w:lang w:val="en-GB"/>
        </w:rPr>
        <w:t>Bloomberg</w:t>
      </w:r>
      <w:r w:rsidRPr="00687D3A">
        <w:rPr>
          <w:rFonts w:cs="FBOHOL+TimesNewRoman"/>
          <w:color w:val="000000"/>
          <w:sz w:val="18"/>
          <w:szCs w:val="18"/>
          <w:lang w:val="en-GB"/>
        </w:rPr>
        <w:t xml:space="preserve"> database and data on GDP originates from </w:t>
      </w:r>
      <w:r w:rsidRPr="00687D3A">
        <w:rPr>
          <w:i/>
          <w:sz w:val="18"/>
          <w:szCs w:val="18"/>
          <w:lang w:val="en-US"/>
        </w:rPr>
        <w:t xml:space="preserve">World Economic Outlook </w:t>
      </w:r>
      <w:r w:rsidRPr="00687D3A">
        <w:rPr>
          <w:sz w:val="18"/>
          <w:szCs w:val="18"/>
          <w:lang w:val="en-US"/>
        </w:rPr>
        <w:t xml:space="preserve">database </w:t>
      </w:r>
      <w:r w:rsidRPr="00687D3A">
        <w:rPr>
          <w:i/>
          <w:sz w:val="18"/>
          <w:szCs w:val="18"/>
          <w:lang w:val="en-US"/>
        </w:rPr>
        <w:t>(International Monetary Fund)</w:t>
      </w:r>
      <w:r w:rsidRPr="00687D3A">
        <w:rPr>
          <w:sz w:val="18"/>
          <w:szCs w:val="18"/>
          <w:lang w:val="en-US"/>
        </w:rPr>
        <w:t>.</w:t>
      </w:r>
    </w:p>
    <w:p w:rsidR="00F23404" w:rsidRPr="00687D3A" w:rsidRDefault="00F23404" w:rsidP="00F23404">
      <w:pPr>
        <w:spacing w:before="40" w:line="276" w:lineRule="auto"/>
        <w:ind w:right="-142"/>
        <w:jc w:val="both"/>
        <w:rPr>
          <w:rFonts w:cs="FBOHOL+TimesNewRoman"/>
          <w:color w:val="000000"/>
          <w:sz w:val="18"/>
          <w:szCs w:val="18"/>
          <w:lang w:val="en-GB"/>
        </w:rPr>
      </w:pPr>
      <w:proofErr w:type="gramStart"/>
      <w:r w:rsidRPr="00687D3A">
        <w:rPr>
          <w:rFonts w:cs="FBOHOL+TimesNewRoman"/>
          <w:color w:val="000000"/>
          <w:sz w:val="18"/>
          <w:szCs w:val="18"/>
          <w:vertAlign w:val="superscript"/>
          <w:lang w:val="en-GB"/>
        </w:rPr>
        <w:t>a</w:t>
      </w:r>
      <w:proofErr w:type="gramEnd"/>
      <w:r w:rsidRPr="00687D3A">
        <w:rPr>
          <w:rFonts w:cs="FBOHOL+TimesNewRoman"/>
          <w:color w:val="000000"/>
          <w:sz w:val="18"/>
          <w:szCs w:val="18"/>
          <w:vertAlign w:val="superscript"/>
          <w:lang w:val="en-GB"/>
        </w:rPr>
        <w:t xml:space="preserve"> </w:t>
      </w:r>
      <w:r w:rsidRPr="00687D3A">
        <w:rPr>
          <w:rFonts w:cs="FBOHOL+TimesNewRoman"/>
          <w:color w:val="000000"/>
          <w:sz w:val="18"/>
          <w:szCs w:val="18"/>
          <w:lang w:val="en-GB"/>
        </w:rPr>
        <w:t xml:space="preserve">Estimation performed using OLS. </w:t>
      </w:r>
      <w:proofErr w:type="gramStart"/>
      <w:r w:rsidRPr="00687D3A">
        <w:rPr>
          <w:rFonts w:cs="FBOHOL+TimesNewRoman"/>
          <w:color w:val="000000"/>
          <w:sz w:val="18"/>
          <w:szCs w:val="18"/>
          <w:vertAlign w:val="superscript"/>
          <w:lang w:val="en-GB"/>
        </w:rPr>
        <w:t>b</w:t>
      </w:r>
      <w:proofErr w:type="gramEnd"/>
      <w:r w:rsidRPr="00687D3A">
        <w:rPr>
          <w:rFonts w:cs="FBOHOL+TimesNewRoman"/>
          <w:color w:val="000000"/>
          <w:sz w:val="18"/>
          <w:szCs w:val="18"/>
          <w:lang w:val="en-GB"/>
        </w:rPr>
        <w:t xml:space="preserve"> Estimation performed using </w:t>
      </w:r>
      <w:proofErr w:type="spellStart"/>
      <w:r w:rsidRPr="00687D3A">
        <w:rPr>
          <w:rFonts w:cs="FBOHOL+TimesNewRoman"/>
          <w:color w:val="000000"/>
          <w:sz w:val="18"/>
          <w:szCs w:val="18"/>
          <w:lang w:val="en-GB"/>
        </w:rPr>
        <w:t>Probit</w:t>
      </w:r>
      <w:proofErr w:type="spellEnd"/>
      <w:r w:rsidRPr="00687D3A">
        <w:rPr>
          <w:rFonts w:cs="FBOHOL+TimesNewRoman"/>
          <w:color w:val="000000"/>
          <w:sz w:val="18"/>
          <w:szCs w:val="18"/>
          <w:lang w:val="en-GB"/>
        </w:rPr>
        <w:t xml:space="preserve">. </w:t>
      </w:r>
    </w:p>
    <w:p w:rsidR="00F23404" w:rsidRPr="00687D3A" w:rsidRDefault="00F23404" w:rsidP="00F23404">
      <w:pPr>
        <w:spacing w:line="276" w:lineRule="auto"/>
        <w:ind w:right="-142"/>
        <w:jc w:val="both"/>
        <w:rPr>
          <w:rFonts w:cs="FBOHOL+TimesNewRoman"/>
          <w:color w:val="000000"/>
          <w:sz w:val="18"/>
          <w:szCs w:val="18"/>
          <w:lang w:val="en-GB"/>
        </w:rPr>
      </w:pPr>
      <w:r w:rsidRPr="00687D3A">
        <w:rPr>
          <w:rFonts w:cs="FBOHOL+TimesNewRoman"/>
          <w:color w:val="000000"/>
          <w:sz w:val="18"/>
          <w:szCs w:val="18"/>
          <w:lang w:val="en-GB"/>
        </w:rPr>
        <w:t xml:space="preserve">* Indicates values that the coefficients are significant at 10% or lower levels. </w:t>
      </w:r>
    </w:p>
    <w:p w:rsidR="00C95170" w:rsidRPr="00F23404" w:rsidRDefault="00C95170">
      <w:pPr>
        <w:rPr>
          <w:lang w:val="en-GB"/>
        </w:rPr>
      </w:pPr>
    </w:p>
    <w:sectPr w:rsidR="00C95170" w:rsidRPr="00F23404" w:rsidSect="00F23404">
      <w:pgSz w:w="16838" w:h="11906" w:orient="landscape"/>
      <w:pgMar w:top="1134" w:right="1134"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FBOHOL+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285"/>
    <w:multiLevelType w:val="hybridMultilevel"/>
    <w:tmpl w:val="369C86DC"/>
    <w:lvl w:ilvl="0" w:tplc="8DCEB7AE">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
    <w:nsid w:val="03587785"/>
    <w:multiLevelType w:val="hybridMultilevel"/>
    <w:tmpl w:val="BBC87B6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9355A09"/>
    <w:multiLevelType w:val="hybridMultilevel"/>
    <w:tmpl w:val="5862FF26"/>
    <w:lvl w:ilvl="0" w:tplc="7688D148">
      <w:start w:val="9000"/>
      <w:numFmt w:val="bullet"/>
      <w:lvlText w:val="-"/>
      <w:lvlJc w:val="left"/>
      <w:pPr>
        <w:ind w:left="600" w:hanging="360"/>
      </w:pPr>
      <w:rPr>
        <w:rFonts w:ascii="Times New Roman" w:eastAsia="Times New Roman" w:hAnsi="Times New Roman" w:cs="Times New Roman" w:hint="default"/>
      </w:rPr>
    </w:lvl>
    <w:lvl w:ilvl="1" w:tplc="08160003" w:tentative="1">
      <w:start w:val="1"/>
      <w:numFmt w:val="bullet"/>
      <w:lvlText w:val="o"/>
      <w:lvlJc w:val="left"/>
      <w:pPr>
        <w:ind w:left="1320" w:hanging="360"/>
      </w:pPr>
      <w:rPr>
        <w:rFonts w:ascii="Courier New" w:hAnsi="Courier New" w:cs="Courier New" w:hint="default"/>
      </w:rPr>
    </w:lvl>
    <w:lvl w:ilvl="2" w:tplc="08160005" w:tentative="1">
      <w:start w:val="1"/>
      <w:numFmt w:val="bullet"/>
      <w:lvlText w:val=""/>
      <w:lvlJc w:val="left"/>
      <w:pPr>
        <w:ind w:left="2040" w:hanging="360"/>
      </w:pPr>
      <w:rPr>
        <w:rFonts w:ascii="Wingdings" w:hAnsi="Wingdings" w:hint="default"/>
      </w:rPr>
    </w:lvl>
    <w:lvl w:ilvl="3" w:tplc="08160001" w:tentative="1">
      <w:start w:val="1"/>
      <w:numFmt w:val="bullet"/>
      <w:lvlText w:val=""/>
      <w:lvlJc w:val="left"/>
      <w:pPr>
        <w:ind w:left="2760" w:hanging="360"/>
      </w:pPr>
      <w:rPr>
        <w:rFonts w:ascii="Symbol" w:hAnsi="Symbol" w:hint="default"/>
      </w:rPr>
    </w:lvl>
    <w:lvl w:ilvl="4" w:tplc="08160003" w:tentative="1">
      <w:start w:val="1"/>
      <w:numFmt w:val="bullet"/>
      <w:lvlText w:val="o"/>
      <w:lvlJc w:val="left"/>
      <w:pPr>
        <w:ind w:left="3480" w:hanging="360"/>
      </w:pPr>
      <w:rPr>
        <w:rFonts w:ascii="Courier New" w:hAnsi="Courier New" w:cs="Courier New" w:hint="default"/>
      </w:rPr>
    </w:lvl>
    <w:lvl w:ilvl="5" w:tplc="08160005" w:tentative="1">
      <w:start w:val="1"/>
      <w:numFmt w:val="bullet"/>
      <w:lvlText w:val=""/>
      <w:lvlJc w:val="left"/>
      <w:pPr>
        <w:ind w:left="4200" w:hanging="360"/>
      </w:pPr>
      <w:rPr>
        <w:rFonts w:ascii="Wingdings" w:hAnsi="Wingdings" w:hint="default"/>
      </w:rPr>
    </w:lvl>
    <w:lvl w:ilvl="6" w:tplc="08160001" w:tentative="1">
      <w:start w:val="1"/>
      <w:numFmt w:val="bullet"/>
      <w:lvlText w:val=""/>
      <w:lvlJc w:val="left"/>
      <w:pPr>
        <w:ind w:left="4920" w:hanging="360"/>
      </w:pPr>
      <w:rPr>
        <w:rFonts w:ascii="Symbol" w:hAnsi="Symbol" w:hint="default"/>
      </w:rPr>
    </w:lvl>
    <w:lvl w:ilvl="7" w:tplc="08160003" w:tentative="1">
      <w:start w:val="1"/>
      <w:numFmt w:val="bullet"/>
      <w:lvlText w:val="o"/>
      <w:lvlJc w:val="left"/>
      <w:pPr>
        <w:ind w:left="5640" w:hanging="360"/>
      </w:pPr>
      <w:rPr>
        <w:rFonts w:ascii="Courier New" w:hAnsi="Courier New" w:cs="Courier New" w:hint="default"/>
      </w:rPr>
    </w:lvl>
    <w:lvl w:ilvl="8" w:tplc="08160005" w:tentative="1">
      <w:start w:val="1"/>
      <w:numFmt w:val="bullet"/>
      <w:lvlText w:val=""/>
      <w:lvlJc w:val="left"/>
      <w:pPr>
        <w:ind w:left="6360" w:hanging="360"/>
      </w:pPr>
      <w:rPr>
        <w:rFonts w:ascii="Wingdings" w:hAnsi="Wingdings" w:hint="default"/>
      </w:rPr>
    </w:lvl>
  </w:abstractNum>
  <w:abstractNum w:abstractNumId="3">
    <w:nsid w:val="0AF6347F"/>
    <w:multiLevelType w:val="hybridMultilevel"/>
    <w:tmpl w:val="566839A8"/>
    <w:lvl w:ilvl="0" w:tplc="5860ABF2">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0B10147C"/>
    <w:multiLevelType w:val="multilevel"/>
    <w:tmpl w:val="EC56218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2A4DF0"/>
    <w:multiLevelType w:val="hybridMultilevel"/>
    <w:tmpl w:val="5D888362"/>
    <w:lvl w:ilvl="0" w:tplc="B83685AA">
      <w:start w:val="1"/>
      <w:numFmt w:val="lowerRoman"/>
      <w:lvlText w:val="(%1)"/>
      <w:lvlJc w:val="left"/>
      <w:pPr>
        <w:ind w:left="1426" w:hanging="720"/>
      </w:pPr>
      <w:rPr>
        <w:rFonts w:hint="default"/>
      </w:rPr>
    </w:lvl>
    <w:lvl w:ilvl="1" w:tplc="08160019" w:tentative="1">
      <w:start w:val="1"/>
      <w:numFmt w:val="lowerLetter"/>
      <w:lvlText w:val="%2."/>
      <w:lvlJc w:val="left"/>
      <w:pPr>
        <w:ind w:left="1786" w:hanging="360"/>
      </w:pPr>
    </w:lvl>
    <w:lvl w:ilvl="2" w:tplc="0816001B" w:tentative="1">
      <w:start w:val="1"/>
      <w:numFmt w:val="lowerRoman"/>
      <w:lvlText w:val="%3."/>
      <w:lvlJc w:val="right"/>
      <w:pPr>
        <w:ind w:left="2506" w:hanging="180"/>
      </w:pPr>
    </w:lvl>
    <w:lvl w:ilvl="3" w:tplc="0816000F" w:tentative="1">
      <w:start w:val="1"/>
      <w:numFmt w:val="decimal"/>
      <w:lvlText w:val="%4."/>
      <w:lvlJc w:val="left"/>
      <w:pPr>
        <w:ind w:left="3226" w:hanging="360"/>
      </w:pPr>
    </w:lvl>
    <w:lvl w:ilvl="4" w:tplc="08160019" w:tentative="1">
      <w:start w:val="1"/>
      <w:numFmt w:val="lowerLetter"/>
      <w:lvlText w:val="%5."/>
      <w:lvlJc w:val="left"/>
      <w:pPr>
        <w:ind w:left="3946" w:hanging="360"/>
      </w:pPr>
    </w:lvl>
    <w:lvl w:ilvl="5" w:tplc="0816001B" w:tentative="1">
      <w:start w:val="1"/>
      <w:numFmt w:val="lowerRoman"/>
      <w:lvlText w:val="%6."/>
      <w:lvlJc w:val="right"/>
      <w:pPr>
        <w:ind w:left="4666" w:hanging="180"/>
      </w:pPr>
    </w:lvl>
    <w:lvl w:ilvl="6" w:tplc="0816000F" w:tentative="1">
      <w:start w:val="1"/>
      <w:numFmt w:val="decimal"/>
      <w:lvlText w:val="%7."/>
      <w:lvlJc w:val="left"/>
      <w:pPr>
        <w:ind w:left="5386" w:hanging="360"/>
      </w:pPr>
    </w:lvl>
    <w:lvl w:ilvl="7" w:tplc="08160019" w:tentative="1">
      <w:start w:val="1"/>
      <w:numFmt w:val="lowerLetter"/>
      <w:lvlText w:val="%8."/>
      <w:lvlJc w:val="left"/>
      <w:pPr>
        <w:ind w:left="6106" w:hanging="360"/>
      </w:pPr>
    </w:lvl>
    <w:lvl w:ilvl="8" w:tplc="0816001B" w:tentative="1">
      <w:start w:val="1"/>
      <w:numFmt w:val="lowerRoman"/>
      <w:lvlText w:val="%9."/>
      <w:lvlJc w:val="right"/>
      <w:pPr>
        <w:ind w:left="6826" w:hanging="180"/>
      </w:pPr>
    </w:lvl>
  </w:abstractNum>
  <w:abstractNum w:abstractNumId="6">
    <w:nsid w:val="180F262E"/>
    <w:multiLevelType w:val="multilevel"/>
    <w:tmpl w:val="DD5CC954"/>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8C56BBB"/>
    <w:multiLevelType w:val="hybridMultilevel"/>
    <w:tmpl w:val="5F7A2470"/>
    <w:lvl w:ilvl="0" w:tplc="C93CA16E">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8">
    <w:nsid w:val="22361A71"/>
    <w:multiLevelType w:val="hybridMultilevel"/>
    <w:tmpl w:val="0BC25608"/>
    <w:lvl w:ilvl="0" w:tplc="E25A3568">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nsid w:val="2F6D270C"/>
    <w:multiLevelType w:val="hybridMultilevel"/>
    <w:tmpl w:val="52F4F1B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nsid w:val="3AE65949"/>
    <w:multiLevelType w:val="hybridMultilevel"/>
    <w:tmpl w:val="DD5CC954"/>
    <w:lvl w:ilvl="0" w:tplc="A9303490">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1">
    <w:nsid w:val="40AE191B"/>
    <w:multiLevelType w:val="hybridMultilevel"/>
    <w:tmpl w:val="5D888362"/>
    <w:lvl w:ilvl="0" w:tplc="B83685AA">
      <w:start w:val="1"/>
      <w:numFmt w:val="lowerRoman"/>
      <w:lvlText w:val="(%1)"/>
      <w:lvlJc w:val="left"/>
      <w:pPr>
        <w:ind w:left="1429" w:hanging="72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2">
    <w:nsid w:val="484137E4"/>
    <w:multiLevelType w:val="hybridMultilevel"/>
    <w:tmpl w:val="927ACD2E"/>
    <w:lvl w:ilvl="0" w:tplc="2B00F69E">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3">
    <w:nsid w:val="4A235752"/>
    <w:multiLevelType w:val="multilevel"/>
    <w:tmpl w:val="6744F7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39B1D77"/>
    <w:multiLevelType w:val="hybridMultilevel"/>
    <w:tmpl w:val="193ED1D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5866178D"/>
    <w:multiLevelType w:val="hybridMultilevel"/>
    <w:tmpl w:val="5D888362"/>
    <w:lvl w:ilvl="0" w:tplc="B83685AA">
      <w:start w:val="1"/>
      <w:numFmt w:val="lowerRoman"/>
      <w:lvlText w:val="(%1)"/>
      <w:lvlJc w:val="left"/>
      <w:pPr>
        <w:ind w:left="1260" w:hanging="720"/>
      </w:pPr>
      <w:rPr>
        <w:rFonts w:hint="default"/>
      </w:rPr>
    </w:lvl>
    <w:lvl w:ilvl="1" w:tplc="08160019" w:tentative="1">
      <w:start w:val="1"/>
      <w:numFmt w:val="lowerLetter"/>
      <w:lvlText w:val="%2."/>
      <w:lvlJc w:val="left"/>
      <w:pPr>
        <w:ind w:left="1620" w:hanging="360"/>
      </w:pPr>
    </w:lvl>
    <w:lvl w:ilvl="2" w:tplc="0816001B" w:tentative="1">
      <w:start w:val="1"/>
      <w:numFmt w:val="lowerRoman"/>
      <w:lvlText w:val="%3."/>
      <w:lvlJc w:val="right"/>
      <w:pPr>
        <w:ind w:left="2340" w:hanging="180"/>
      </w:pPr>
    </w:lvl>
    <w:lvl w:ilvl="3" w:tplc="0816000F" w:tentative="1">
      <w:start w:val="1"/>
      <w:numFmt w:val="decimal"/>
      <w:lvlText w:val="%4."/>
      <w:lvlJc w:val="left"/>
      <w:pPr>
        <w:ind w:left="3060" w:hanging="360"/>
      </w:pPr>
    </w:lvl>
    <w:lvl w:ilvl="4" w:tplc="08160019" w:tentative="1">
      <w:start w:val="1"/>
      <w:numFmt w:val="lowerLetter"/>
      <w:lvlText w:val="%5."/>
      <w:lvlJc w:val="left"/>
      <w:pPr>
        <w:ind w:left="3780" w:hanging="360"/>
      </w:pPr>
    </w:lvl>
    <w:lvl w:ilvl="5" w:tplc="0816001B" w:tentative="1">
      <w:start w:val="1"/>
      <w:numFmt w:val="lowerRoman"/>
      <w:lvlText w:val="%6."/>
      <w:lvlJc w:val="right"/>
      <w:pPr>
        <w:ind w:left="4500" w:hanging="180"/>
      </w:pPr>
    </w:lvl>
    <w:lvl w:ilvl="6" w:tplc="0816000F" w:tentative="1">
      <w:start w:val="1"/>
      <w:numFmt w:val="decimal"/>
      <w:lvlText w:val="%7."/>
      <w:lvlJc w:val="left"/>
      <w:pPr>
        <w:ind w:left="5220" w:hanging="360"/>
      </w:pPr>
    </w:lvl>
    <w:lvl w:ilvl="7" w:tplc="08160019" w:tentative="1">
      <w:start w:val="1"/>
      <w:numFmt w:val="lowerLetter"/>
      <w:lvlText w:val="%8."/>
      <w:lvlJc w:val="left"/>
      <w:pPr>
        <w:ind w:left="5940" w:hanging="360"/>
      </w:pPr>
    </w:lvl>
    <w:lvl w:ilvl="8" w:tplc="0816001B" w:tentative="1">
      <w:start w:val="1"/>
      <w:numFmt w:val="lowerRoman"/>
      <w:lvlText w:val="%9."/>
      <w:lvlJc w:val="right"/>
      <w:pPr>
        <w:ind w:left="6660" w:hanging="180"/>
      </w:pPr>
    </w:lvl>
  </w:abstractNum>
  <w:abstractNum w:abstractNumId="16">
    <w:nsid w:val="6B777095"/>
    <w:multiLevelType w:val="hybridMultilevel"/>
    <w:tmpl w:val="6E841866"/>
    <w:lvl w:ilvl="0" w:tplc="89388D5C">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7">
    <w:nsid w:val="762839FA"/>
    <w:multiLevelType w:val="hybridMultilevel"/>
    <w:tmpl w:val="EC562182"/>
    <w:lvl w:ilvl="0" w:tplc="24624FFE">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16"/>
  </w:num>
  <w:num w:numId="4">
    <w:abstractNumId w:val="10"/>
  </w:num>
  <w:num w:numId="5">
    <w:abstractNumId w:val="6"/>
  </w:num>
  <w:num w:numId="6">
    <w:abstractNumId w:val="17"/>
  </w:num>
  <w:num w:numId="7">
    <w:abstractNumId w:val="4"/>
  </w:num>
  <w:num w:numId="8">
    <w:abstractNumId w:val="3"/>
  </w:num>
  <w:num w:numId="9">
    <w:abstractNumId w:val="0"/>
  </w:num>
  <w:num w:numId="10">
    <w:abstractNumId w:val="7"/>
  </w:num>
  <w:num w:numId="11">
    <w:abstractNumId w:val="8"/>
  </w:num>
  <w:num w:numId="12">
    <w:abstractNumId w:val="5"/>
  </w:num>
  <w:num w:numId="13">
    <w:abstractNumId w:val="15"/>
  </w:num>
  <w:num w:numId="14">
    <w:abstractNumId w:val="11"/>
  </w:num>
  <w:num w:numId="15">
    <w:abstractNumId w:val="2"/>
  </w:num>
  <w:num w:numId="16">
    <w:abstractNumId w:val="9"/>
  </w:num>
  <w:num w:numId="17">
    <w:abstractNumId w:val="1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23404"/>
    <w:rsid w:val="00070C30"/>
    <w:rsid w:val="00322ABE"/>
    <w:rsid w:val="00597188"/>
    <w:rsid w:val="00676426"/>
    <w:rsid w:val="00687D3A"/>
    <w:rsid w:val="00713525"/>
    <w:rsid w:val="00AC4290"/>
    <w:rsid w:val="00C95170"/>
    <w:rsid w:val="00D90968"/>
    <w:rsid w:val="00E15F91"/>
    <w:rsid w:val="00F23404"/>
    <w:rsid w:val="00F9677C"/>
    <w:rsid w:val="00FD092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04"/>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semiHidden/>
    <w:rsid w:val="00F23404"/>
    <w:rPr>
      <w:sz w:val="20"/>
      <w:szCs w:val="20"/>
    </w:rPr>
  </w:style>
  <w:style w:type="character" w:customStyle="1" w:styleId="TextodenotaderodapCarcter">
    <w:name w:val="Texto de nota de rodapé Carácter"/>
    <w:basedOn w:val="Tipodeletrapredefinidodopargrafo"/>
    <w:link w:val="Textodenotaderodap"/>
    <w:semiHidden/>
    <w:rsid w:val="00F23404"/>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semiHidden/>
    <w:rsid w:val="00F23404"/>
    <w:rPr>
      <w:vertAlign w:val="superscript"/>
      <w:lang w:val="en-GB"/>
    </w:rPr>
  </w:style>
  <w:style w:type="paragraph" w:customStyle="1" w:styleId="Retraitcorpsdetexte">
    <w:name w:val="Retrait corps de texte"/>
    <w:basedOn w:val="Normal"/>
    <w:next w:val="Normal"/>
    <w:rsid w:val="00F23404"/>
    <w:pPr>
      <w:autoSpaceDE w:val="0"/>
      <w:autoSpaceDN w:val="0"/>
      <w:adjustRightInd w:val="0"/>
      <w:spacing w:after="120"/>
    </w:pPr>
  </w:style>
  <w:style w:type="paragraph" w:customStyle="1" w:styleId="Default">
    <w:name w:val="Default"/>
    <w:rsid w:val="00F23404"/>
    <w:pPr>
      <w:autoSpaceDE w:val="0"/>
      <w:autoSpaceDN w:val="0"/>
      <w:adjustRightInd w:val="0"/>
      <w:spacing w:after="0" w:line="240" w:lineRule="auto"/>
    </w:pPr>
    <w:rPr>
      <w:rFonts w:ascii="Times New Roman" w:eastAsia="Times New Roman" w:hAnsi="Times New Roman" w:cs="Times New Roman"/>
      <w:color w:val="000000"/>
      <w:sz w:val="24"/>
      <w:szCs w:val="24"/>
      <w:lang w:eastAsia="pt-PT"/>
    </w:rPr>
  </w:style>
  <w:style w:type="paragraph" w:styleId="Avanodecorpodetexto2">
    <w:name w:val="Body Text Indent 2"/>
    <w:basedOn w:val="Normal"/>
    <w:link w:val="Avanodecorpodetexto2Carcter"/>
    <w:rsid w:val="00F23404"/>
    <w:pPr>
      <w:spacing w:after="120" w:line="480" w:lineRule="auto"/>
      <w:ind w:left="283"/>
    </w:pPr>
    <w:rPr>
      <w:lang w:val="en-GB"/>
    </w:rPr>
  </w:style>
  <w:style w:type="character" w:customStyle="1" w:styleId="Avanodecorpodetexto2Carcter">
    <w:name w:val="Avanço de corpo de texto 2 Carácter"/>
    <w:basedOn w:val="Tipodeletrapredefinidodopargrafo"/>
    <w:link w:val="Avanodecorpodetexto2"/>
    <w:rsid w:val="00F23404"/>
    <w:rPr>
      <w:rFonts w:ascii="Times New Roman" w:eastAsia="Times New Roman" w:hAnsi="Times New Roman" w:cs="Times New Roman"/>
      <w:sz w:val="24"/>
      <w:szCs w:val="24"/>
      <w:lang w:val="en-GB" w:eastAsia="pt-PT"/>
    </w:rPr>
  </w:style>
  <w:style w:type="paragraph" w:styleId="Rodap">
    <w:name w:val="footer"/>
    <w:basedOn w:val="Normal"/>
    <w:link w:val="RodapCarcter"/>
    <w:uiPriority w:val="99"/>
    <w:rsid w:val="00F23404"/>
    <w:pPr>
      <w:tabs>
        <w:tab w:val="center" w:pos="4252"/>
        <w:tab w:val="right" w:pos="8504"/>
      </w:tabs>
    </w:pPr>
  </w:style>
  <w:style w:type="character" w:customStyle="1" w:styleId="RodapCarcter">
    <w:name w:val="Rodapé Carácter"/>
    <w:basedOn w:val="Tipodeletrapredefinidodopargrafo"/>
    <w:link w:val="Rodap"/>
    <w:uiPriority w:val="99"/>
    <w:rsid w:val="00F23404"/>
    <w:rPr>
      <w:rFonts w:ascii="Times New Roman" w:eastAsia="Times New Roman" w:hAnsi="Times New Roman" w:cs="Times New Roman"/>
      <w:sz w:val="24"/>
      <w:szCs w:val="24"/>
      <w:lang w:eastAsia="pt-PT"/>
    </w:rPr>
  </w:style>
  <w:style w:type="character" w:styleId="Nmerodepgina">
    <w:name w:val="page number"/>
    <w:basedOn w:val="Tipodeletrapredefinidodopargrafo"/>
    <w:rsid w:val="00F23404"/>
  </w:style>
  <w:style w:type="paragraph" w:styleId="Avanodecorpodetexto">
    <w:name w:val="Body Text Indent"/>
    <w:basedOn w:val="Normal"/>
    <w:link w:val="AvanodecorpodetextoCarcter"/>
    <w:rsid w:val="00F23404"/>
    <w:pPr>
      <w:spacing w:after="120"/>
      <w:ind w:left="283"/>
    </w:pPr>
  </w:style>
  <w:style w:type="character" w:customStyle="1" w:styleId="AvanodecorpodetextoCarcter">
    <w:name w:val="Avanço de corpo de texto Carácter"/>
    <w:basedOn w:val="Tipodeletrapredefinidodopargrafo"/>
    <w:link w:val="Avanodecorpodetexto"/>
    <w:rsid w:val="00F23404"/>
    <w:rPr>
      <w:rFonts w:ascii="Times New Roman" w:eastAsia="Times New Roman" w:hAnsi="Times New Roman" w:cs="Times New Roman"/>
      <w:sz w:val="24"/>
      <w:szCs w:val="24"/>
      <w:lang w:eastAsia="pt-PT"/>
    </w:rPr>
  </w:style>
  <w:style w:type="table" w:styleId="Tabelacomgrelha">
    <w:name w:val="Table Grid"/>
    <w:basedOn w:val="Tabelanormal"/>
    <w:rsid w:val="00F23404"/>
    <w:pPr>
      <w:spacing w:after="0" w:line="240" w:lineRule="auto"/>
    </w:pPr>
    <w:rPr>
      <w:rFonts w:ascii="Times New Roman" w:eastAsia="Times New Roman" w:hAnsi="Times New Roman" w:cs="Times New Roman"/>
      <w:sz w:val="20"/>
      <w:szCs w:val="20"/>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arcter"/>
    <w:rsid w:val="00F23404"/>
    <w:pPr>
      <w:spacing w:after="120"/>
    </w:pPr>
    <w:rPr>
      <w:lang w:val="en-GB"/>
    </w:rPr>
  </w:style>
  <w:style w:type="character" w:customStyle="1" w:styleId="CorpodetextoCarcter">
    <w:name w:val="Corpo de texto Carácter"/>
    <w:basedOn w:val="Tipodeletrapredefinidodopargrafo"/>
    <w:link w:val="Corpodetexto"/>
    <w:rsid w:val="00F23404"/>
    <w:rPr>
      <w:rFonts w:ascii="Times New Roman" w:eastAsia="Times New Roman" w:hAnsi="Times New Roman" w:cs="Times New Roman"/>
      <w:sz w:val="24"/>
      <w:szCs w:val="24"/>
      <w:lang w:val="en-GB" w:eastAsia="pt-PT"/>
    </w:rPr>
  </w:style>
  <w:style w:type="paragraph" w:styleId="Legenda">
    <w:name w:val="caption"/>
    <w:basedOn w:val="Normal"/>
    <w:next w:val="Normal"/>
    <w:qFormat/>
    <w:rsid w:val="00F23404"/>
    <w:rPr>
      <w:b/>
      <w:bCs/>
      <w:sz w:val="20"/>
      <w:szCs w:val="20"/>
    </w:rPr>
  </w:style>
  <w:style w:type="paragraph" w:styleId="Textodebalo">
    <w:name w:val="Balloon Text"/>
    <w:basedOn w:val="Normal"/>
    <w:link w:val="TextodebaloCarcter"/>
    <w:semiHidden/>
    <w:rsid w:val="00F23404"/>
    <w:rPr>
      <w:rFonts w:ascii="Tahoma" w:hAnsi="Tahoma" w:cs="Tahoma"/>
      <w:sz w:val="16"/>
      <w:szCs w:val="16"/>
    </w:rPr>
  </w:style>
  <w:style w:type="character" w:customStyle="1" w:styleId="TextodebaloCarcter">
    <w:name w:val="Texto de balão Carácter"/>
    <w:basedOn w:val="Tipodeletrapredefinidodopargrafo"/>
    <w:link w:val="Textodebalo"/>
    <w:semiHidden/>
    <w:rsid w:val="00F23404"/>
    <w:rPr>
      <w:rFonts w:ascii="Tahoma" w:eastAsia="Times New Roman" w:hAnsi="Tahoma" w:cs="Tahoma"/>
      <w:sz w:val="16"/>
      <w:szCs w:val="16"/>
      <w:lang w:eastAsia="pt-PT"/>
    </w:rPr>
  </w:style>
  <w:style w:type="character" w:styleId="Hiperligao">
    <w:name w:val="Hyperlink"/>
    <w:basedOn w:val="Tipodeletrapredefinidodopargrafo"/>
    <w:rsid w:val="00F23404"/>
    <w:rPr>
      <w:color w:val="0000FF"/>
      <w:u w:val="single"/>
    </w:rPr>
  </w:style>
  <w:style w:type="paragraph" w:styleId="Corpodetexto2">
    <w:name w:val="Body Text 2"/>
    <w:basedOn w:val="Normal"/>
    <w:link w:val="Corpodetexto2Carcter"/>
    <w:rsid w:val="00F23404"/>
    <w:pPr>
      <w:spacing w:after="120" w:line="480" w:lineRule="auto"/>
    </w:pPr>
    <w:rPr>
      <w:lang w:val="en-GB"/>
    </w:rPr>
  </w:style>
  <w:style w:type="character" w:customStyle="1" w:styleId="Corpodetexto2Carcter">
    <w:name w:val="Corpo de texto 2 Carácter"/>
    <w:basedOn w:val="Tipodeletrapredefinidodopargrafo"/>
    <w:link w:val="Corpodetexto2"/>
    <w:rsid w:val="00F23404"/>
    <w:rPr>
      <w:rFonts w:ascii="Times New Roman" w:eastAsia="Times New Roman" w:hAnsi="Times New Roman" w:cs="Times New Roman"/>
      <w:sz w:val="24"/>
      <w:szCs w:val="24"/>
      <w:lang w:val="en-GB" w:eastAsia="pt-PT"/>
    </w:rPr>
  </w:style>
  <w:style w:type="character" w:styleId="Forte">
    <w:name w:val="Strong"/>
    <w:basedOn w:val="Tipodeletrapredefinidodopargrafo"/>
    <w:qFormat/>
    <w:rsid w:val="00F23404"/>
    <w:rPr>
      <w:b/>
      <w:bCs/>
    </w:rPr>
  </w:style>
  <w:style w:type="paragraph" w:styleId="NormalWeb">
    <w:name w:val="Normal (Web)"/>
    <w:basedOn w:val="Normal"/>
    <w:rsid w:val="00F23404"/>
    <w:pPr>
      <w:spacing w:before="100" w:beforeAutospacing="1" w:after="100" w:afterAutospacing="1"/>
    </w:pPr>
    <w:rPr>
      <w:color w:val="000000"/>
    </w:rPr>
  </w:style>
  <w:style w:type="paragraph" w:customStyle="1" w:styleId="Corpsdetexte">
    <w:name w:val="Corps de texte"/>
    <w:basedOn w:val="Normal"/>
    <w:next w:val="Normal"/>
    <w:rsid w:val="00F23404"/>
    <w:pPr>
      <w:autoSpaceDE w:val="0"/>
      <w:autoSpaceDN w:val="0"/>
      <w:adjustRightInd w:val="0"/>
    </w:pPr>
  </w:style>
  <w:style w:type="character" w:styleId="TextodoMarcadordePosio">
    <w:name w:val="Placeholder Text"/>
    <w:basedOn w:val="Tipodeletrapredefinidodopargrafo"/>
    <w:uiPriority w:val="99"/>
    <w:semiHidden/>
    <w:rsid w:val="00F23404"/>
    <w:rPr>
      <w:color w:val="808080"/>
    </w:rPr>
  </w:style>
  <w:style w:type="paragraph" w:styleId="Cabealho">
    <w:name w:val="header"/>
    <w:basedOn w:val="Normal"/>
    <w:link w:val="CabealhoCarcter"/>
    <w:uiPriority w:val="99"/>
    <w:rsid w:val="00F23404"/>
    <w:pPr>
      <w:tabs>
        <w:tab w:val="center" w:pos="4252"/>
        <w:tab w:val="right" w:pos="8504"/>
      </w:tabs>
    </w:pPr>
  </w:style>
  <w:style w:type="character" w:customStyle="1" w:styleId="CabealhoCarcter">
    <w:name w:val="Cabeçalho Carácter"/>
    <w:basedOn w:val="Tipodeletrapredefinidodopargrafo"/>
    <w:link w:val="Cabealho"/>
    <w:uiPriority w:val="99"/>
    <w:rsid w:val="00F23404"/>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F23404"/>
    <w:pPr>
      <w:ind w:left="720"/>
      <w:contextualSpacing/>
    </w:pPr>
  </w:style>
  <w:style w:type="paragraph" w:styleId="Textodenotadefim">
    <w:name w:val="endnote text"/>
    <w:basedOn w:val="Normal"/>
    <w:link w:val="TextodenotadefimCarcter"/>
    <w:rsid w:val="00F23404"/>
    <w:rPr>
      <w:sz w:val="20"/>
      <w:szCs w:val="20"/>
    </w:rPr>
  </w:style>
  <w:style w:type="character" w:customStyle="1" w:styleId="TextodenotadefimCarcter">
    <w:name w:val="Texto de nota de fim Carácter"/>
    <w:basedOn w:val="Tipodeletrapredefinidodopargrafo"/>
    <w:link w:val="Textodenotadefim"/>
    <w:rsid w:val="00F23404"/>
    <w:rPr>
      <w:rFonts w:ascii="Times New Roman" w:eastAsia="Times New Roman" w:hAnsi="Times New Roman" w:cs="Times New Roman"/>
      <w:sz w:val="20"/>
      <w:szCs w:val="20"/>
      <w:lang w:eastAsia="pt-PT"/>
    </w:rPr>
  </w:style>
  <w:style w:type="character" w:styleId="Refdenotadefim">
    <w:name w:val="endnote reference"/>
    <w:basedOn w:val="Tipodeletrapredefinidodopargrafo"/>
    <w:rsid w:val="00F23404"/>
    <w:rPr>
      <w:vertAlign w:val="superscript"/>
    </w:rPr>
  </w:style>
  <w:style w:type="character" w:styleId="Nmerodelinha">
    <w:name w:val="line number"/>
    <w:basedOn w:val="Tipodeletrapredefinidodopargrafo"/>
    <w:rsid w:val="00F23404"/>
  </w:style>
  <w:style w:type="paragraph" w:styleId="Reviso">
    <w:name w:val="Revision"/>
    <w:hidden/>
    <w:uiPriority w:val="99"/>
    <w:semiHidden/>
    <w:rsid w:val="00F23404"/>
    <w:pPr>
      <w:spacing w:after="0" w:line="240" w:lineRule="auto"/>
    </w:pPr>
    <w:rPr>
      <w:rFonts w:ascii="Times New Roman" w:eastAsia="Times New Roman" w:hAnsi="Times New Roman" w:cs="Times New Roman"/>
      <w:sz w:val="24"/>
      <w:szCs w:val="24"/>
      <w:lang w:eastAsia="pt-PT"/>
    </w:rPr>
  </w:style>
  <w:style w:type="character" w:styleId="Refdecomentrio">
    <w:name w:val="annotation reference"/>
    <w:basedOn w:val="Tipodeletrapredefinidodopargrafo"/>
    <w:uiPriority w:val="99"/>
    <w:rsid w:val="00F23404"/>
    <w:rPr>
      <w:sz w:val="16"/>
      <w:szCs w:val="16"/>
    </w:rPr>
  </w:style>
  <w:style w:type="character" w:styleId="nfase">
    <w:name w:val="Emphasis"/>
    <w:basedOn w:val="Tipodeletrapredefinidodopargrafo"/>
    <w:uiPriority w:val="20"/>
    <w:qFormat/>
    <w:rsid w:val="00F23404"/>
    <w:rPr>
      <w:b/>
      <w:bCs/>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4254</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2011-03-23T01:00:00Z</dcterms:created>
  <dcterms:modified xsi:type="dcterms:W3CDTF">2011-03-23T01:36:00Z</dcterms:modified>
</cp:coreProperties>
</file>