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FF" w:rsidRPr="00425B8A" w:rsidRDefault="001363FF" w:rsidP="001363FF">
      <w:pPr>
        <w:spacing w:line="360" w:lineRule="auto"/>
        <w:rPr>
          <w:b/>
          <w:sz w:val="20"/>
          <w:szCs w:val="20"/>
          <w:lang w:val="en-GB"/>
        </w:rPr>
      </w:pPr>
      <w:r w:rsidRPr="00425B8A">
        <w:rPr>
          <w:sz w:val="20"/>
          <w:szCs w:val="20"/>
          <w:lang w:val="en-GB"/>
        </w:rPr>
        <w:t>Table 3:</w:t>
      </w:r>
    </w:p>
    <w:p w:rsidR="001363FF" w:rsidRPr="00425B8A" w:rsidRDefault="001363FF" w:rsidP="001363FF">
      <w:pPr>
        <w:spacing w:after="40" w:line="360" w:lineRule="auto"/>
        <w:jc w:val="both"/>
        <w:rPr>
          <w:rFonts w:cs="FBOHOL+TimesNewRoman"/>
          <w:lang w:val="en-GB"/>
        </w:rPr>
      </w:pPr>
      <w:r w:rsidRPr="00425B8A">
        <w:rPr>
          <w:b/>
          <w:sz w:val="20"/>
          <w:szCs w:val="20"/>
          <w:lang w:val="en-GB"/>
        </w:rPr>
        <w:t>Summary Statistics on Financial Price Exposures</w:t>
      </w:r>
    </w:p>
    <w:tbl>
      <w:tblPr>
        <w:tblW w:w="9072" w:type="dxa"/>
        <w:tblInd w:w="108" w:type="dxa"/>
        <w:tblBorders>
          <w:top w:val="single" w:sz="2" w:space="0" w:color="333333"/>
          <w:bottom w:val="single" w:sz="2" w:space="0" w:color="333333"/>
          <w:insideH w:val="single" w:sz="2" w:space="0" w:color="333333"/>
        </w:tblBorders>
        <w:tblLayout w:type="fixed"/>
        <w:tblLook w:val="01E0"/>
      </w:tblPr>
      <w:tblGrid>
        <w:gridCol w:w="2271"/>
        <w:gridCol w:w="1131"/>
        <w:gridCol w:w="1482"/>
        <w:gridCol w:w="1353"/>
        <w:gridCol w:w="1600"/>
        <w:gridCol w:w="1235"/>
      </w:tblGrid>
      <w:tr w:rsidR="001363FF" w:rsidRPr="001C5E6B" w:rsidTr="00D911CE">
        <w:trPr>
          <w:trHeight w:val="205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Panel A. Descriptive statistics of exchange rate exposure coefficients</w:t>
            </w:r>
          </w:p>
        </w:tc>
      </w:tr>
      <w:tr w:rsidR="001363FF" w:rsidRPr="00425B8A" w:rsidTr="00D911CE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All Cases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          Belgium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The Netherlands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Portugal</w:t>
            </w:r>
          </w:p>
        </w:tc>
      </w:tr>
      <w:tr w:rsidR="001363FF" w:rsidRPr="00425B8A" w:rsidTr="00D911CE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Mean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Minimum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Maximum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Std. Dev.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Nº positive/negative cases</w:t>
            </w:r>
          </w:p>
          <w:p w:rsidR="001363FF" w:rsidRPr="00425B8A" w:rsidRDefault="001363FF" w:rsidP="00D911CE">
            <w:pPr>
              <w:spacing w:line="360" w:lineRule="auto"/>
              <w:ind w:left="-108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% significant cases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-0,545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-42,386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8,413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3,204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112/192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28,3%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-0,512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-7,149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6,012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2,315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28/43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26,8%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-0,600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-4,359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4,351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1,727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37/79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33,6%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-0,079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-7,340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6,258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2,232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35/44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26,6%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-1,411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-42,386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8,413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7,272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12/26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18,4%</w:t>
            </w:r>
          </w:p>
        </w:tc>
      </w:tr>
      <w:tr w:rsidR="001363FF" w:rsidRPr="001C5E6B" w:rsidTr="00D911CE"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Panel B. Descriptive statistics of interest rate exposure coefficients</w:t>
            </w:r>
          </w:p>
        </w:tc>
      </w:tr>
      <w:tr w:rsidR="001363FF" w:rsidRPr="00425B8A" w:rsidTr="00D911CE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All Cases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          Belgium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The Netherlands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Portugal</w:t>
            </w:r>
          </w:p>
        </w:tc>
      </w:tr>
      <w:tr w:rsidR="001363FF" w:rsidRPr="00425B8A" w:rsidTr="00D911CE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Mean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Minimum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Maximum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Std. Dev.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Nº positive/negative cases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% significant cases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-0,186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-5,467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1,066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0,546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108/196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34,9%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-0,243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-1,704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1,025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0,559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25/46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31,0%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-0,183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-2,411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1,066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0,503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43/73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35,3%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-0,035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-0,506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1,042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0,185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33/46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41,8%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-0,401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-5,467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0,560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0,943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7/31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26,3%</w:t>
            </w:r>
          </w:p>
        </w:tc>
      </w:tr>
      <w:tr w:rsidR="001363FF" w:rsidRPr="001C5E6B" w:rsidTr="00D911CE"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Panel C. Descriptive statistics of commodity price exposure coefficients</w:t>
            </w:r>
          </w:p>
        </w:tc>
      </w:tr>
      <w:tr w:rsidR="001363FF" w:rsidRPr="00425B8A" w:rsidTr="00D911CE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All Cases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 xml:space="preserve">           Belgium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The Netherlands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Portugal</w:t>
            </w:r>
          </w:p>
        </w:tc>
      </w:tr>
      <w:tr w:rsidR="001363FF" w:rsidRPr="00425B8A" w:rsidTr="00D911CE"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Mean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Minimum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Maximum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Std. Dev.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Nº positive/negative cases</w:t>
            </w:r>
          </w:p>
          <w:p w:rsidR="001363FF" w:rsidRPr="00425B8A" w:rsidRDefault="001363FF" w:rsidP="00D911CE">
            <w:pPr>
              <w:spacing w:line="360" w:lineRule="auto"/>
              <w:ind w:left="-108"/>
              <w:jc w:val="both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% significant cases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-0,044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-1,860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1,395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0,385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164/140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22,4%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0,040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-0,677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1,395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0,333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38/33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21,1%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0,092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-0,745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1,335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0,331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67/49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22,4%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0,100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-0,990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0,968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0,362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47/32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25,3%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-0,208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-1,8</w:t>
            </w:r>
            <w:r>
              <w:rPr>
                <w:sz w:val="20"/>
                <w:szCs w:val="20"/>
                <w:lang w:val="en-GB"/>
              </w:rPr>
              <w:t>60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0,793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0,554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12/26</w:t>
            </w:r>
          </w:p>
          <w:p w:rsidR="001363FF" w:rsidRPr="00425B8A" w:rsidRDefault="001363FF" w:rsidP="00D911CE">
            <w:pPr>
              <w:spacing w:line="360" w:lineRule="auto"/>
              <w:jc w:val="right"/>
              <w:rPr>
                <w:sz w:val="20"/>
                <w:szCs w:val="20"/>
                <w:lang w:val="en-GB"/>
              </w:rPr>
            </w:pPr>
            <w:r w:rsidRPr="00425B8A">
              <w:rPr>
                <w:sz w:val="20"/>
                <w:szCs w:val="20"/>
                <w:lang w:val="en-GB"/>
              </w:rPr>
              <w:t>18,4%</w:t>
            </w:r>
          </w:p>
        </w:tc>
      </w:tr>
    </w:tbl>
    <w:p w:rsidR="001363FF" w:rsidRPr="00425B8A" w:rsidRDefault="001363FF" w:rsidP="001363FF">
      <w:pPr>
        <w:spacing w:before="40" w:line="276" w:lineRule="auto"/>
        <w:jc w:val="both"/>
        <w:rPr>
          <w:sz w:val="18"/>
          <w:szCs w:val="18"/>
          <w:lang w:val="en-GB"/>
        </w:rPr>
      </w:pPr>
      <w:r w:rsidRPr="00425B8A">
        <w:rPr>
          <w:rFonts w:cs="FBOHOL+TimesNewRoman"/>
          <w:b/>
          <w:sz w:val="18"/>
          <w:szCs w:val="18"/>
          <w:lang w:val="en-GB"/>
        </w:rPr>
        <w:t>Note.</w:t>
      </w:r>
      <w:r w:rsidRPr="00425B8A">
        <w:rPr>
          <w:rFonts w:cs="FBOHOL+TimesNewRoman"/>
          <w:sz w:val="18"/>
          <w:szCs w:val="18"/>
          <w:lang w:val="en-GB"/>
        </w:rPr>
        <w:t xml:space="preserve"> </w:t>
      </w:r>
      <w:r w:rsidRPr="00425B8A">
        <w:rPr>
          <w:sz w:val="18"/>
          <w:szCs w:val="18"/>
          <w:lang w:val="en-GB"/>
        </w:rPr>
        <w:t xml:space="preserve">This table reports descriptive statistics of </w:t>
      </w:r>
      <w:proofErr w:type="spellStart"/>
      <w:r w:rsidRPr="00425B8A">
        <w:rPr>
          <w:i/>
          <w:sz w:val="18"/>
          <w:szCs w:val="18"/>
          <w:lang w:val="en-GB"/>
        </w:rPr>
        <w:t>β</w:t>
      </w:r>
      <w:r w:rsidRPr="00425B8A">
        <w:rPr>
          <w:i/>
          <w:sz w:val="18"/>
          <w:szCs w:val="18"/>
          <w:vertAlign w:val="subscript"/>
          <w:lang w:val="en-GB"/>
        </w:rPr>
        <w:t>ix</w:t>
      </w:r>
      <w:proofErr w:type="spellEnd"/>
      <w:r w:rsidRPr="00425B8A">
        <w:rPr>
          <w:sz w:val="18"/>
          <w:szCs w:val="18"/>
          <w:lang w:val="en-GB"/>
        </w:rPr>
        <w:t xml:space="preserve"> - the exchange rate exposure (Panel A), the interest rate exposure (Panel B) and the commodity price exposure (Panel C) – estimated from the equation (2) for the period from January 31, 2006 until December 31, 2008. The percentage of significant cases is achieved at 10% or lower levels of significance.</w:t>
      </w:r>
    </w:p>
    <w:p w:rsidR="001363FF" w:rsidRPr="00425B8A" w:rsidRDefault="001363FF" w:rsidP="001363FF">
      <w:pPr>
        <w:spacing w:line="360" w:lineRule="auto"/>
        <w:ind w:firstLine="510"/>
        <w:jc w:val="both"/>
        <w:rPr>
          <w:rFonts w:cs="FBOHOL+TimesNewRoman"/>
          <w:b/>
          <w:lang w:val="en-US"/>
        </w:rPr>
      </w:pPr>
    </w:p>
    <w:p w:rsidR="00C95170" w:rsidRPr="001363FF" w:rsidRDefault="00C95170" w:rsidP="001363FF">
      <w:pPr>
        <w:rPr>
          <w:lang w:val="en-US"/>
        </w:rPr>
      </w:pPr>
    </w:p>
    <w:sectPr w:rsidR="00C95170" w:rsidRPr="001363FF" w:rsidSect="00F34EE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BOHO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4EEB"/>
    <w:rsid w:val="00070C30"/>
    <w:rsid w:val="001363FF"/>
    <w:rsid w:val="00676426"/>
    <w:rsid w:val="00713525"/>
    <w:rsid w:val="00A366B8"/>
    <w:rsid w:val="00AC4290"/>
    <w:rsid w:val="00B10023"/>
    <w:rsid w:val="00C95170"/>
    <w:rsid w:val="00D90968"/>
    <w:rsid w:val="00E15F91"/>
    <w:rsid w:val="00F34EEB"/>
    <w:rsid w:val="00F9677C"/>
    <w:rsid w:val="00FD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10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2011-03-23T01:20:00Z</dcterms:created>
  <dcterms:modified xsi:type="dcterms:W3CDTF">2011-03-23T01:20:00Z</dcterms:modified>
</cp:coreProperties>
</file>