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7C" w:rsidRPr="001D26D9" w:rsidRDefault="00024D7C" w:rsidP="00024D7C">
      <w:pPr>
        <w:spacing w:line="360" w:lineRule="auto"/>
        <w:jc w:val="center"/>
        <w:rPr>
          <w:b/>
        </w:rPr>
      </w:pPr>
      <w:r w:rsidRPr="001D26D9">
        <w:rPr>
          <w:b/>
        </w:rPr>
        <w:t>Tabela 1: Características</w:t>
      </w:r>
      <w:r>
        <w:rPr>
          <w:b/>
        </w:rPr>
        <w:t xml:space="preserve"> dos usuários dos derivativos</w:t>
      </w:r>
    </w:p>
    <w:tbl>
      <w:tblPr>
        <w:tblW w:w="9463" w:type="dxa"/>
        <w:jc w:val="center"/>
        <w:tblInd w:w="-17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814"/>
        <w:gridCol w:w="1210"/>
        <w:gridCol w:w="1257"/>
        <w:gridCol w:w="1394"/>
        <w:gridCol w:w="1394"/>
        <w:gridCol w:w="1394"/>
      </w:tblGrid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Ano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2004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2005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2006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2007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hideMark/>
          </w:tcPr>
          <w:p w:rsidR="00024D7C" w:rsidRPr="004F56E1" w:rsidRDefault="00024D7C" w:rsidP="00B60C70">
            <w:pPr>
              <w:jc w:val="center"/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Total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Número de Firmas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155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159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187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237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267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Não Usuários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61,14%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53,29%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63,37%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55,56%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58,32%</w:t>
            </w:r>
          </w:p>
        </w:tc>
      </w:tr>
      <w:tr w:rsidR="00024D7C" w:rsidRPr="001D26D9" w:rsidTr="00B60C70">
        <w:trPr>
          <w:trHeight w:val="270"/>
          <w:jc w:val="center"/>
        </w:trPr>
        <w:tc>
          <w:tcPr>
            <w:tcW w:w="281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Usuários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38,86%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46,71%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36,63%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44,44%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41,68%</w:t>
            </w:r>
          </w:p>
        </w:tc>
      </w:tr>
      <w:tr w:rsidR="00024D7C" w:rsidRPr="00802A16" w:rsidTr="00B60C70">
        <w:trPr>
          <w:trHeight w:val="270"/>
          <w:jc w:val="center"/>
        </w:trPr>
        <w:tc>
          <w:tcPr>
            <w:tcW w:w="9463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b/>
                <w:color w:val="000000"/>
              </w:rPr>
            </w:pPr>
            <w:r w:rsidRPr="00802A16">
              <w:rPr>
                <w:b/>
                <w:color w:val="000000"/>
              </w:rPr>
              <w:t>Distribuição dos Usuários por Tipo de Derivativo</w:t>
            </w:r>
          </w:p>
        </w:tc>
      </w:tr>
      <w:tr w:rsidR="00024D7C" w:rsidRPr="00802A16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rPr>
                <w:b/>
                <w:bCs/>
                <w:i/>
                <w:color w:val="000000"/>
              </w:rPr>
            </w:pPr>
            <w:r w:rsidRPr="00802A16">
              <w:rPr>
                <w:b/>
                <w:bCs/>
                <w:i/>
                <w:color w:val="000000"/>
              </w:rPr>
              <w:t>Swap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color w:val="000000"/>
              </w:rPr>
            </w:pPr>
            <w:r w:rsidRPr="00802A16">
              <w:rPr>
                <w:color w:val="000000"/>
              </w:rPr>
              <w:t>54,41%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color w:val="000000"/>
              </w:rPr>
            </w:pPr>
            <w:r w:rsidRPr="00802A16">
              <w:rPr>
                <w:color w:val="000000"/>
              </w:rPr>
              <w:t>57,69%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color w:val="000000"/>
              </w:rPr>
            </w:pPr>
            <w:r w:rsidRPr="00802A16">
              <w:rPr>
                <w:color w:val="000000"/>
              </w:rPr>
              <w:t>55,41%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color w:val="000000"/>
              </w:rPr>
            </w:pPr>
            <w:r w:rsidRPr="00802A16">
              <w:rPr>
                <w:color w:val="000000"/>
              </w:rPr>
              <w:t>55,56%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802A16" w:rsidRDefault="00024D7C" w:rsidP="00B60C70">
            <w:pPr>
              <w:jc w:val="center"/>
              <w:rPr>
                <w:color w:val="000000"/>
              </w:rPr>
            </w:pPr>
            <w:r w:rsidRPr="00802A16">
              <w:rPr>
                <w:color w:val="000000"/>
              </w:rPr>
              <w:t>55,79%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 xml:space="preserve">Futuro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7,35%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7,69%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4,05%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6,48%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6,40%</w:t>
            </w:r>
          </w:p>
        </w:tc>
      </w:tr>
      <w:tr w:rsidR="00024D7C" w:rsidRPr="004274A2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1A77C3" w:rsidRDefault="00024D7C" w:rsidP="00B60C70">
            <w:pPr>
              <w:rPr>
                <w:b/>
                <w:bCs/>
                <w:color w:val="000000"/>
              </w:rPr>
            </w:pPr>
            <w:r w:rsidRPr="001A77C3">
              <w:rPr>
                <w:b/>
                <w:bCs/>
                <w:color w:val="000000"/>
              </w:rPr>
              <w:t>Opções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274A2" w:rsidRDefault="00024D7C" w:rsidP="00B60C70">
            <w:pPr>
              <w:jc w:val="center"/>
              <w:rPr>
                <w:color w:val="000000"/>
              </w:rPr>
            </w:pPr>
            <w:r w:rsidRPr="004274A2">
              <w:rPr>
                <w:color w:val="000000"/>
              </w:rPr>
              <w:t>0,00%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274A2" w:rsidRDefault="00024D7C" w:rsidP="00B60C70">
            <w:pPr>
              <w:jc w:val="center"/>
              <w:rPr>
                <w:color w:val="000000"/>
              </w:rPr>
            </w:pPr>
            <w:r w:rsidRPr="004274A2">
              <w:rPr>
                <w:color w:val="000000"/>
              </w:rPr>
              <w:t>3,85%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274A2" w:rsidRDefault="00024D7C" w:rsidP="00B60C70">
            <w:pPr>
              <w:jc w:val="center"/>
              <w:rPr>
                <w:color w:val="000000"/>
              </w:rPr>
            </w:pPr>
            <w:r w:rsidRPr="004274A2">
              <w:rPr>
                <w:color w:val="000000"/>
              </w:rPr>
              <w:t>5,41%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274A2" w:rsidRDefault="00024D7C" w:rsidP="00B60C70">
            <w:pPr>
              <w:jc w:val="center"/>
              <w:rPr>
                <w:color w:val="000000"/>
              </w:rPr>
            </w:pPr>
            <w:r w:rsidRPr="004274A2">
              <w:rPr>
                <w:color w:val="000000"/>
              </w:rPr>
              <w:t>2,78%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274A2" w:rsidRDefault="00024D7C" w:rsidP="00B60C70">
            <w:pPr>
              <w:jc w:val="center"/>
              <w:rPr>
                <w:color w:val="000000"/>
              </w:rPr>
            </w:pPr>
            <w:r w:rsidRPr="004274A2">
              <w:rPr>
                <w:color w:val="000000"/>
              </w:rPr>
              <w:t>3,05%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Swap e Futuro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16,18%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14,10%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17,57%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12,04%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14,63%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Swap e Opções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1,47%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1,28%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2,70%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5,56%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3,05%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Futuro e Opções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10,29%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7,69%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8,11%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9,26%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8,84%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Swap, Futuro e Opções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10,29%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7,69%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6,76%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8,33%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8,23%</w:t>
            </w:r>
          </w:p>
        </w:tc>
      </w:tr>
      <w:tr w:rsidR="00024D7C" w:rsidRPr="001D26D9" w:rsidTr="00B60C70">
        <w:trPr>
          <w:trHeight w:val="255"/>
          <w:jc w:val="center"/>
        </w:trPr>
        <w:tc>
          <w:tcPr>
            <w:tcW w:w="2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rPr>
                <w:b/>
                <w:bCs/>
                <w:color w:val="000000"/>
              </w:rPr>
            </w:pPr>
            <w:r w:rsidRPr="004F56E1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100,00%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100,00%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100,00%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100,00%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024D7C" w:rsidRPr="004F56E1" w:rsidRDefault="00024D7C" w:rsidP="00B60C70">
            <w:pPr>
              <w:jc w:val="center"/>
              <w:rPr>
                <w:color w:val="000000"/>
              </w:rPr>
            </w:pPr>
            <w:r w:rsidRPr="004F56E1">
              <w:rPr>
                <w:color w:val="000000"/>
              </w:rPr>
              <w:t>100,00%</w:t>
            </w:r>
          </w:p>
        </w:tc>
      </w:tr>
    </w:tbl>
    <w:p w:rsidR="00024D7C" w:rsidRDefault="00024D7C" w:rsidP="00024D7C">
      <w:pPr>
        <w:tabs>
          <w:tab w:val="left" w:pos="8789"/>
        </w:tabs>
        <w:ind w:left="113" w:right="170"/>
        <w:jc w:val="both"/>
        <w:rPr>
          <w:sz w:val="20"/>
          <w:szCs w:val="20"/>
        </w:rPr>
      </w:pPr>
      <w:r w:rsidRPr="005D6E7E">
        <w:rPr>
          <w:sz w:val="20"/>
          <w:szCs w:val="20"/>
        </w:rPr>
        <w:t>Nota</w:t>
      </w:r>
      <w:r>
        <w:rPr>
          <w:sz w:val="20"/>
          <w:szCs w:val="20"/>
        </w:rPr>
        <w:t xml:space="preserve"> 1: A t</w:t>
      </w:r>
      <w:r w:rsidRPr="005D6E7E">
        <w:rPr>
          <w:sz w:val="20"/>
          <w:szCs w:val="20"/>
        </w:rPr>
        <w:t>abela apresenta as proporções entre usuários e não usuários de d</w:t>
      </w:r>
      <w:r>
        <w:rPr>
          <w:sz w:val="20"/>
          <w:szCs w:val="20"/>
        </w:rPr>
        <w:t xml:space="preserve">erivativos na amostra para cada </w:t>
      </w:r>
      <w:r w:rsidRPr="005D6E7E">
        <w:rPr>
          <w:sz w:val="20"/>
          <w:szCs w:val="20"/>
        </w:rPr>
        <w:t xml:space="preserve">um dos anos, assim como as proporções de cada instrumento utilizado ao longo da série. </w:t>
      </w:r>
    </w:p>
    <w:p w:rsidR="00024D7C" w:rsidRDefault="00024D7C" w:rsidP="00024D7C">
      <w:pPr>
        <w:ind w:left="113" w:right="282"/>
        <w:jc w:val="both"/>
        <w:rPr>
          <w:sz w:val="20"/>
          <w:szCs w:val="20"/>
        </w:rPr>
      </w:pPr>
      <w:r>
        <w:rPr>
          <w:sz w:val="20"/>
          <w:szCs w:val="20"/>
        </w:rPr>
        <w:t>Nota 2: A sigla “Futuro” refere-se a</w:t>
      </w:r>
      <w:r w:rsidRPr="005D6E7E">
        <w:rPr>
          <w:sz w:val="20"/>
          <w:szCs w:val="20"/>
        </w:rPr>
        <w:t xml:space="preserve"> contratos futuros e </w:t>
      </w:r>
      <w:r>
        <w:rPr>
          <w:sz w:val="20"/>
          <w:szCs w:val="20"/>
        </w:rPr>
        <w:t>a termo (</w:t>
      </w:r>
      <w:proofErr w:type="spellStart"/>
      <w:r w:rsidRPr="005D6E7E">
        <w:rPr>
          <w:sz w:val="20"/>
          <w:szCs w:val="20"/>
        </w:rPr>
        <w:t>forward</w:t>
      </w:r>
      <w:proofErr w:type="spellEnd"/>
      <w:r>
        <w:rPr>
          <w:sz w:val="20"/>
          <w:szCs w:val="20"/>
        </w:rPr>
        <w:t>)</w:t>
      </w:r>
      <w:r w:rsidRPr="005D6E7E">
        <w:rPr>
          <w:sz w:val="20"/>
          <w:szCs w:val="20"/>
        </w:rPr>
        <w:t>.</w:t>
      </w:r>
    </w:p>
    <w:p w:rsidR="00A606BD" w:rsidRDefault="00024D7C"/>
    <w:sectPr w:rsidR="00A606BD" w:rsidSect="0090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D7C"/>
    <w:rsid w:val="00024D7C"/>
    <w:rsid w:val="005F35D5"/>
    <w:rsid w:val="00901390"/>
    <w:rsid w:val="00A3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sergiojm</cp:lastModifiedBy>
  <dcterms:created xsi:type="dcterms:W3CDTF">2010-03-09T14:54:00Z</dcterms:created>
  <dcterms:modified xsi:type="dcterms:W3CDTF">2010-03-09T14:54:00Z</dcterms:modified>
</cp:coreProperties>
</file>